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附件4</w:t>
      </w:r>
    </w:p>
    <w:tbl>
      <w:tblPr>
        <w:tblStyle w:val="6"/>
        <w:tblW w:w="148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645"/>
        <w:gridCol w:w="585"/>
        <w:gridCol w:w="915"/>
        <w:gridCol w:w="1080"/>
        <w:gridCol w:w="1080"/>
        <w:gridCol w:w="600"/>
        <w:gridCol w:w="615"/>
        <w:gridCol w:w="1155"/>
        <w:gridCol w:w="1740"/>
        <w:gridCol w:w="1800"/>
        <w:gridCol w:w="207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4805" w:type="dxa"/>
            <w:gridSpan w:val="13"/>
            <w:tcBorders>
              <w:bottom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****学院（部）2019-2020学年第一学期期末考试安排协调表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教师总数</w:t>
            </w:r>
          </w:p>
        </w:tc>
        <w:tc>
          <w:tcPr>
            <w:tcW w:w="430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可监考</w:t>
            </w:r>
          </w:p>
        </w:tc>
        <w:tc>
          <w:tcPr>
            <w:tcW w:w="4110" w:type="dxa"/>
            <w:gridSpan w:val="4"/>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不可监考</w:t>
            </w:r>
          </w:p>
        </w:tc>
        <w:tc>
          <w:tcPr>
            <w:tcW w:w="18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考试时间段</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本院所需监考</w:t>
            </w:r>
            <w:r>
              <w:rPr>
                <w:rFonts w:hint="eastAsia" w:ascii="仿宋_GB2312" w:hAnsi="宋体" w:eastAsia="仿宋_GB2312" w:cs="仿宋_GB2312"/>
                <w:b/>
                <w:bCs/>
                <w:i w:val="0"/>
                <w:color w:val="000000"/>
                <w:kern w:val="0"/>
                <w:sz w:val="24"/>
                <w:szCs w:val="24"/>
                <w:u w:val="none"/>
                <w:lang w:val="en-US" w:eastAsia="zh-CN" w:bidi="ar"/>
              </w:rPr>
              <w:br w:type="textWrapping"/>
            </w:r>
            <w:r>
              <w:rPr>
                <w:rFonts w:hint="eastAsia" w:ascii="仿宋_GB2312" w:hAnsi="宋体" w:eastAsia="仿宋_GB2312" w:cs="仿宋_GB2312"/>
                <w:b/>
                <w:bCs/>
                <w:i w:val="0"/>
                <w:color w:val="000000"/>
                <w:kern w:val="0"/>
                <w:sz w:val="24"/>
                <w:szCs w:val="24"/>
                <w:u w:val="none"/>
                <w:lang w:val="en-US" w:eastAsia="zh-CN" w:bidi="ar"/>
              </w:rPr>
              <w:t>教师人数</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是否缺监考教师</w:t>
            </w:r>
            <w:r>
              <w:rPr>
                <w:rFonts w:hint="eastAsia" w:ascii="仿宋_GB2312" w:hAnsi="宋体" w:eastAsia="仿宋_GB2312" w:cs="仿宋_GB2312"/>
                <w:b/>
                <w:bCs/>
                <w:i w:val="0"/>
                <w:color w:val="000000"/>
                <w:kern w:val="0"/>
                <w:sz w:val="24"/>
                <w:szCs w:val="24"/>
                <w:u w:val="none"/>
                <w:lang w:val="en-US" w:eastAsia="zh-CN" w:bidi="ar"/>
              </w:rPr>
              <w:br w:type="textWrapping"/>
            </w:r>
            <w:r>
              <w:rPr>
                <w:rFonts w:hint="eastAsia" w:ascii="仿宋_GB2312" w:hAnsi="宋体" w:eastAsia="仿宋_GB2312" w:cs="仿宋_GB2312"/>
                <w:b/>
                <w:bCs/>
                <w:i w:val="0"/>
                <w:color w:val="000000"/>
                <w:kern w:val="0"/>
                <w:sz w:val="24"/>
                <w:szCs w:val="24"/>
                <w:u w:val="none"/>
                <w:lang w:val="en-US" w:eastAsia="zh-CN" w:bidi="ar"/>
              </w:rPr>
              <w:t>及缺少人数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color w:val="000000"/>
                <w:sz w:val="24"/>
                <w:szCs w:val="24"/>
                <w:u w:val="none"/>
              </w:rPr>
            </w:pPr>
          </w:p>
        </w:tc>
        <w:tc>
          <w:tcPr>
            <w:tcW w:w="6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人数</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姓名</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人数</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姓名</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原因</w:t>
            </w:r>
          </w:p>
        </w:tc>
        <w:tc>
          <w:tcPr>
            <w:tcW w:w="18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00" w:type="dxa"/>
            <w:vMerge w:val="continue"/>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4805" w:type="dxa"/>
            <w:gridSpan w:val="13"/>
            <w:tcBorders>
              <w:top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注：1.标题为方正小标简宋体，其余字体均使用仿宋_GB2312，不要加粗，在填写姓名时中间不要加空格；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4805"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2.各</w:t>
            </w:r>
            <w:r>
              <w:rPr>
                <w:rStyle w:val="7"/>
                <w:rFonts w:hint="eastAsia" w:hAnsi="宋体"/>
                <w:i w:val="0"/>
                <w:lang w:val="en-US" w:eastAsia="zh-CN" w:bidi="ar"/>
              </w:rPr>
              <w:t>学院（部）</w:t>
            </w:r>
            <w:r>
              <w:rPr>
                <w:rFonts w:hint="eastAsia" w:ascii="仿宋_GB2312" w:hAnsi="宋体" w:eastAsia="仿宋_GB2312" w:cs="仿宋_GB2312"/>
                <w:i w:val="0"/>
                <w:color w:val="000000"/>
                <w:kern w:val="0"/>
                <w:sz w:val="22"/>
                <w:szCs w:val="22"/>
                <w:u w:val="none"/>
                <w:lang w:val="en-US" w:eastAsia="zh-CN" w:bidi="ar"/>
              </w:rPr>
              <w:t>专任老师均有承担监考的义务，在监考姓名排序中，按照专任教师→辅导员老师→兼职教师顺序填写；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4805"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3.</w:t>
            </w:r>
            <w:r>
              <w:rPr>
                <w:rStyle w:val="7"/>
                <w:rFonts w:hint="eastAsia" w:hAnsi="宋体"/>
                <w:i w:val="0"/>
                <w:lang w:val="en-US" w:eastAsia="zh-CN" w:bidi="ar"/>
              </w:rPr>
              <w:t>学院（部）</w:t>
            </w:r>
            <w:r>
              <w:rPr>
                <w:rFonts w:hint="eastAsia" w:ascii="仿宋_GB2312" w:hAnsi="宋体" w:eastAsia="仿宋_GB2312" w:cs="仿宋_GB2312"/>
                <w:i w:val="0"/>
                <w:color w:val="000000"/>
                <w:kern w:val="0"/>
                <w:sz w:val="22"/>
                <w:szCs w:val="22"/>
                <w:u w:val="none"/>
                <w:lang w:val="en-US" w:eastAsia="zh-CN" w:bidi="ar"/>
              </w:rPr>
              <w:t>负责人、教学秘书等考务人员计入不可监考一栏，并标记原因；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jc w:val="center"/>
        </w:trPr>
        <w:tc>
          <w:tcPr>
            <w:tcW w:w="14805"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4.各</w:t>
            </w:r>
            <w:r>
              <w:rPr>
                <w:rStyle w:val="7"/>
                <w:rFonts w:hint="eastAsia" w:hAnsi="宋体"/>
                <w:i w:val="0"/>
                <w:lang w:val="en-US" w:eastAsia="zh-CN" w:bidi="ar"/>
              </w:rPr>
              <w:t>学院（部）</w:t>
            </w:r>
            <w:r>
              <w:rPr>
                <w:rFonts w:hint="eastAsia" w:ascii="仿宋_GB2312" w:hAnsi="宋体" w:eastAsia="仿宋_GB2312" w:cs="仿宋_GB2312"/>
                <w:i w:val="0"/>
                <w:color w:val="000000"/>
                <w:kern w:val="0"/>
                <w:sz w:val="22"/>
                <w:szCs w:val="22"/>
                <w:u w:val="none"/>
                <w:lang w:val="en-US" w:eastAsia="zh-CN" w:bidi="ar"/>
              </w:rPr>
              <w:t>报送的不可监考的教师必须是办理好监考请假手续的教师,需监考请假的教师务必在报送考试安排协调表截止时间之前办理好监考请假手续。</w:t>
            </w:r>
          </w:p>
        </w:tc>
      </w:tr>
    </w:tbl>
    <w:p>
      <w:bookmarkStart w:id="0" w:name="_GoBack"/>
      <w:bookmarkEnd w:id="0"/>
    </w:p>
    <w:sectPr>
      <w:pgSz w:w="16838" w:h="11906" w:orient="landscape"/>
      <w:pgMar w:top="1689" w:right="1440" w:bottom="1689"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908D4"/>
    <w:rsid w:val="2A59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font21"/>
    <w:basedOn w:val="4"/>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2020-05-02T01:54:00Z</dcterms:created>
  <dc:creator>Administrator</dc:creator>
  <cp:lastModifiedBy>Administrator</cp:lastModifiedBy>
  <dcterms:modified xsi:type="dcterms:W3CDTF">2020-05-02T01:54:53Z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