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4A81A">
      <w:pPr>
        <w:spacing w:line="594"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p>
    <w:p w14:paraId="632987AC">
      <w:pPr>
        <w:spacing w:line="594" w:lineRule="exact"/>
        <w:rPr>
          <w:rFonts w:hint="default" w:ascii="Times New Roman" w:hAnsi="Times New Roman" w:eastAsia="仿宋_GB2312" w:cs="Times New Roman"/>
          <w:sz w:val="32"/>
          <w:szCs w:val="32"/>
        </w:rPr>
      </w:pPr>
    </w:p>
    <w:p w14:paraId="71740C84">
      <w:pPr>
        <w:spacing w:line="594"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20</w:t>
      </w:r>
      <w:r>
        <w:rPr>
          <w:rFonts w:hint="default" w:ascii="Times New Roman" w:hAnsi="Times New Roman" w:eastAsia="方正大标宋简体" w:cs="Times New Roman"/>
          <w:sz w:val="44"/>
          <w:szCs w:val="44"/>
          <w:lang w:val="en-US" w:eastAsia="zh-CN"/>
        </w:rPr>
        <w:t>2</w:t>
      </w:r>
      <w:r>
        <w:rPr>
          <w:rFonts w:hint="eastAsia" w:ascii="Times New Roman" w:hAnsi="Times New Roman" w:eastAsia="方正大标宋简体" w:cs="Times New Roman"/>
          <w:sz w:val="44"/>
          <w:szCs w:val="44"/>
          <w:lang w:val="en-US" w:eastAsia="zh-CN"/>
        </w:rPr>
        <w:t>5</w:t>
      </w:r>
      <w:r>
        <w:rPr>
          <w:rFonts w:hint="default" w:ascii="Times New Roman" w:hAnsi="Times New Roman" w:eastAsia="方正大标宋简体" w:cs="Times New Roman"/>
          <w:sz w:val="44"/>
          <w:szCs w:val="44"/>
        </w:rPr>
        <w:t>年度信阳市哲学社会科学规划</w:t>
      </w:r>
    </w:p>
    <w:p w14:paraId="1622E9F1">
      <w:pPr>
        <w:spacing w:line="594" w:lineRule="exact"/>
        <w:jc w:val="center"/>
        <w:rPr>
          <w:rFonts w:hint="eastAsia" w:ascii="Times New Roman" w:hAnsi="Times New Roman" w:eastAsia="方正大标宋简体" w:cs="Times New Roman"/>
          <w:sz w:val="44"/>
          <w:szCs w:val="44"/>
          <w:lang w:eastAsia="zh-CN"/>
        </w:rPr>
      </w:pPr>
    </w:p>
    <w:p w14:paraId="7EE6E072">
      <w:pPr>
        <w:spacing w:line="594" w:lineRule="exact"/>
        <w:jc w:val="center"/>
        <w:rPr>
          <w:rFonts w:hint="default" w:ascii="Times New Roman" w:hAnsi="Times New Roman" w:eastAsia="仿宋_GB2312" w:cs="Times New Roman"/>
          <w:sz w:val="44"/>
          <w:szCs w:val="44"/>
        </w:rPr>
      </w:pPr>
      <w:r>
        <w:rPr>
          <w:rFonts w:hint="default" w:ascii="Times New Roman" w:hAnsi="Times New Roman" w:eastAsia="方正大标宋简体" w:cs="Times New Roman"/>
          <w:sz w:val="44"/>
          <w:szCs w:val="44"/>
        </w:rPr>
        <w:t>课</w:t>
      </w:r>
      <w:r>
        <w:rPr>
          <w:rFonts w:hint="eastAsia" w:ascii="Times New Roman" w:hAnsi="Times New Roman" w:eastAsia="方正大标宋简体" w:cs="Times New Roman"/>
          <w:sz w:val="44"/>
          <w:szCs w:val="44"/>
          <w:lang w:val="en-US" w:eastAsia="zh-CN"/>
        </w:rPr>
        <w:t xml:space="preserve">  </w:t>
      </w:r>
      <w:r>
        <w:rPr>
          <w:rFonts w:hint="default" w:ascii="Times New Roman" w:hAnsi="Times New Roman" w:eastAsia="方正大标宋简体" w:cs="Times New Roman"/>
          <w:sz w:val="44"/>
          <w:szCs w:val="44"/>
        </w:rPr>
        <w:t>题</w:t>
      </w:r>
      <w:r>
        <w:rPr>
          <w:rFonts w:hint="eastAsia" w:ascii="Times New Roman" w:hAnsi="Times New Roman" w:eastAsia="方正大标宋简体" w:cs="Times New Roman"/>
          <w:sz w:val="44"/>
          <w:szCs w:val="44"/>
          <w:lang w:val="en-US" w:eastAsia="zh-CN"/>
        </w:rPr>
        <w:t xml:space="preserve">  </w:t>
      </w:r>
      <w:r>
        <w:rPr>
          <w:rFonts w:hint="default" w:ascii="Times New Roman" w:hAnsi="Times New Roman" w:eastAsia="方正大标宋简体" w:cs="Times New Roman"/>
          <w:sz w:val="44"/>
          <w:szCs w:val="44"/>
        </w:rPr>
        <w:t>指</w:t>
      </w:r>
      <w:r>
        <w:rPr>
          <w:rFonts w:hint="eastAsia" w:ascii="Times New Roman" w:hAnsi="Times New Roman" w:eastAsia="方正大标宋简体" w:cs="Times New Roman"/>
          <w:sz w:val="44"/>
          <w:szCs w:val="44"/>
          <w:lang w:val="en-US" w:eastAsia="zh-CN"/>
        </w:rPr>
        <w:t xml:space="preserve">  </w:t>
      </w:r>
      <w:r>
        <w:rPr>
          <w:rFonts w:hint="default" w:ascii="Times New Roman" w:hAnsi="Times New Roman" w:eastAsia="方正大标宋简体" w:cs="Times New Roman"/>
          <w:sz w:val="44"/>
          <w:szCs w:val="44"/>
        </w:rPr>
        <w:t>南</w:t>
      </w:r>
    </w:p>
    <w:p w14:paraId="6DBEA172">
      <w:pPr>
        <w:spacing w:line="594" w:lineRule="exact"/>
        <w:rPr>
          <w:rFonts w:hint="default" w:ascii="Times New Roman" w:hAnsi="Times New Roman" w:eastAsia="仿宋_GB2312" w:cs="Times New Roman"/>
          <w:sz w:val="32"/>
          <w:szCs w:val="32"/>
        </w:rPr>
      </w:pPr>
    </w:p>
    <w:p w14:paraId="7E35FE2B">
      <w:pPr>
        <w:spacing w:line="594" w:lineRule="exact"/>
        <w:rPr>
          <w:rFonts w:hint="default" w:ascii="Times New Roman" w:hAnsi="Times New Roman" w:eastAsia="仿宋_GB2312" w:cs="Times New Roman"/>
          <w:sz w:val="32"/>
          <w:szCs w:val="32"/>
        </w:rPr>
      </w:pPr>
    </w:p>
    <w:p w14:paraId="062D6F9F">
      <w:pPr>
        <w:spacing w:line="594" w:lineRule="exact"/>
        <w:rPr>
          <w:rFonts w:hint="default" w:ascii="Times New Roman" w:hAnsi="Times New Roman" w:eastAsia="仿宋_GB2312" w:cs="Times New Roman"/>
          <w:sz w:val="32"/>
          <w:szCs w:val="32"/>
        </w:rPr>
      </w:pPr>
    </w:p>
    <w:p w14:paraId="1D37E64D">
      <w:pPr>
        <w:spacing w:line="594" w:lineRule="exact"/>
        <w:rPr>
          <w:rFonts w:hint="default" w:ascii="Times New Roman" w:hAnsi="Times New Roman" w:eastAsia="仿宋_GB2312" w:cs="Times New Roman"/>
          <w:sz w:val="32"/>
          <w:szCs w:val="32"/>
        </w:rPr>
      </w:pPr>
    </w:p>
    <w:p w14:paraId="34E6B7A7">
      <w:pPr>
        <w:spacing w:line="594" w:lineRule="exact"/>
        <w:rPr>
          <w:rFonts w:hint="default" w:ascii="Times New Roman" w:hAnsi="Times New Roman" w:eastAsia="仿宋_GB2312" w:cs="Times New Roman"/>
          <w:sz w:val="32"/>
          <w:szCs w:val="32"/>
        </w:rPr>
      </w:pPr>
    </w:p>
    <w:p w14:paraId="4D5FB2F7">
      <w:pPr>
        <w:spacing w:line="594" w:lineRule="exact"/>
        <w:rPr>
          <w:rFonts w:hint="default" w:ascii="Times New Roman" w:hAnsi="Times New Roman" w:eastAsia="仿宋_GB2312" w:cs="Times New Roman"/>
          <w:sz w:val="32"/>
          <w:szCs w:val="32"/>
        </w:rPr>
      </w:pPr>
    </w:p>
    <w:p w14:paraId="1D5BBFBA">
      <w:pPr>
        <w:spacing w:line="594" w:lineRule="exact"/>
        <w:rPr>
          <w:rFonts w:hint="default" w:ascii="Times New Roman" w:hAnsi="Times New Roman" w:eastAsia="仿宋_GB2312" w:cs="Times New Roman"/>
          <w:sz w:val="32"/>
          <w:szCs w:val="32"/>
        </w:rPr>
      </w:pPr>
    </w:p>
    <w:p w14:paraId="38F6586F">
      <w:pPr>
        <w:spacing w:line="594" w:lineRule="exact"/>
        <w:rPr>
          <w:rFonts w:hint="default" w:ascii="Times New Roman" w:hAnsi="Times New Roman" w:eastAsia="仿宋_GB2312" w:cs="Times New Roman"/>
          <w:sz w:val="32"/>
          <w:szCs w:val="32"/>
        </w:rPr>
      </w:pPr>
    </w:p>
    <w:p w14:paraId="3816D5A6">
      <w:pPr>
        <w:spacing w:line="594" w:lineRule="exact"/>
        <w:rPr>
          <w:rFonts w:hint="default" w:ascii="Times New Roman" w:hAnsi="Times New Roman" w:eastAsia="仿宋_GB2312" w:cs="Times New Roman"/>
          <w:sz w:val="32"/>
          <w:szCs w:val="32"/>
        </w:rPr>
      </w:pPr>
    </w:p>
    <w:p w14:paraId="0BD4D67B">
      <w:pPr>
        <w:spacing w:line="594" w:lineRule="exact"/>
        <w:rPr>
          <w:rFonts w:hint="default" w:ascii="Times New Roman" w:hAnsi="Times New Roman" w:eastAsia="仿宋_GB2312" w:cs="Times New Roman"/>
          <w:sz w:val="32"/>
          <w:szCs w:val="32"/>
        </w:rPr>
      </w:pPr>
    </w:p>
    <w:p w14:paraId="2FB30226">
      <w:pPr>
        <w:spacing w:line="594" w:lineRule="exact"/>
        <w:rPr>
          <w:rFonts w:hint="default" w:ascii="Times New Roman" w:hAnsi="Times New Roman" w:eastAsia="仿宋_GB2312" w:cs="Times New Roman"/>
          <w:sz w:val="32"/>
          <w:szCs w:val="32"/>
        </w:rPr>
      </w:pPr>
    </w:p>
    <w:p w14:paraId="2BAE3EDD">
      <w:pPr>
        <w:spacing w:line="594" w:lineRule="exact"/>
        <w:rPr>
          <w:rFonts w:hint="default" w:ascii="Times New Roman" w:hAnsi="Times New Roman" w:eastAsia="仿宋_GB2312" w:cs="Times New Roman"/>
          <w:sz w:val="32"/>
          <w:szCs w:val="32"/>
        </w:rPr>
      </w:pPr>
    </w:p>
    <w:p w14:paraId="0411D52C">
      <w:pPr>
        <w:spacing w:line="594" w:lineRule="exact"/>
        <w:rPr>
          <w:rFonts w:hint="default" w:ascii="Times New Roman" w:hAnsi="Times New Roman" w:eastAsia="仿宋_GB2312" w:cs="Times New Roman"/>
          <w:sz w:val="32"/>
          <w:szCs w:val="32"/>
        </w:rPr>
      </w:pPr>
    </w:p>
    <w:p w14:paraId="4C87966C">
      <w:pPr>
        <w:spacing w:line="594" w:lineRule="exact"/>
        <w:rPr>
          <w:rFonts w:hint="default" w:ascii="Times New Roman" w:hAnsi="Times New Roman" w:eastAsia="仿宋_GB2312" w:cs="Times New Roman"/>
          <w:sz w:val="32"/>
          <w:szCs w:val="32"/>
        </w:rPr>
      </w:pPr>
    </w:p>
    <w:p w14:paraId="68341037">
      <w:pPr>
        <w:spacing w:line="594" w:lineRule="exact"/>
        <w:rPr>
          <w:rFonts w:hint="default" w:ascii="Times New Roman" w:hAnsi="Times New Roman" w:eastAsia="仿宋_GB2312" w:cs="Times New Roman"/>
          <w:sz w:val="32"/>
          <w:szCs w:val="32"/>
        </w:rPr>
      </w:pPr>
    </w:p>
    <w:p w14:paraId="17EFA66C">
      <w:pPr>
        <w:spacing w:line="594"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rPr>
        <w:t>月</w:t>
      </w:r>
    </w:p>
    <w:p w14:paraId="2671C5E2">
      <w:pPr>
        <w:spacing w:line="594" w:lineRule="exact"/>
        <w:rPr>
          <w:rFonts w:hint="default" w:ascii="Times New Roman" w:hAnsi="Times New Roman" w:eastAsia="方正大标宋简体" w:cs="Times New Roman"/>
          <w:sz w:val="44"/>
          <w:szCs w:val="44"/>
        </w:rPr>
        <w:sectPr>
          <w:footerReference r:id="rId3" w:type="default"/>
          <w:pgSz w:w="11906" w:h="16838"/>
          <w:pgMar w:top="1757" w:right="1361" w:bottom="1587" w:left="1361" w:header="851" w:footer="1417" w:gutter="0"/>
          <w:pgNumType w:fmt="numberInDash"/>
          <w:cols w:space="720" w:num="1"/>
          <w:docGrid w:type="lines" w:linePitch="312" w:charSpace="0"/>
        </w:sectPr>
      </w:pPr>
    </w:p>
    <w:p w14:paraId="7707229C">
      <w:pPr>
        <w:spacing w:line="594"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说     明</w:t>
      </w:r>
    </w:p>
    <w:p w14:paraId="6AC586C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一、《20</w:t>
      </w: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5</w:t>
      </w:r>
      <w:r>
        <w:rPr>
          <w:rFonts w:hint="default" w:ascii="Times New Roman" w:hAnsi="Times New Roman" w:eastAsia="仿宋_GB2312" w:cs="Times New Roman"/>
          <w:sz w:val="32"/>
          <w:szCs w:val="32"/>
        </w:rPr>
        <w:t>年度信阳市哲学社会科学规划课题指南》（以下简称《指南》）坚持</w:t>
      </w:r>
      <w:r>
        <w:rPr>
          <w:rFonts w:hint="default" w:ascii="Times New Roman" w:hAnsi="Times New Roman" w:cs="Times New Roman"/>
          <w:spacing w:val="6"/>
          <w:szCs w:val="32"/>
        </w:rPr>
        <w:t>以习近平新时代中国特色社会主义思想为指导，</w:t>
      </w:r>
      <w:r>
        <w:rPr>
          <w:rFonts w:hint="default" w:ascii="Times New Roman" w:hAnsi="Times New Roman" w:cs="Times New Roman"/>
          <w:spacing w:val="2"/>
          <w:szCs w:val="32"/>
        </w:rPr>
        <w:t>全面贯彻落实党的</w:t>
      </w:r>
      <w:r>
        <w:rPr>
          <w:rFonts w:hint="eastAsia" w:ascii="Times New Roman" w:hAnsi="Times New Roman" w:cs="Times New Roman"/>
          <w:spacing w:val="2"/>
          <w:szCs w:val="32"/>
          <w:lang w:eastAsia="zh-CN"/>
        </w:rPr>
        <w:t>二十大</w:t>
      </w:r>
      <w:r>
        <w:rPr>
          <w:rFonts w:hint="eastAsia" w:ascii="Times New Roman" w:hAnsi="Times New Roman" w:cs="Times New Roman"/>
          <w:spacing w:val="2"/>
          <w:szCs w:val="32"/>
          <w:lang w:val="en-US" w:eastAsia="zh-CN"/>
        </w:rPr>
        <w:t>和二十届二中、三中全会</w:t>
      </w:r>
      <w:r>
        <w:rPr>
          <w:rFonts w:hint="default" w:ascii="Times New Roman" w:hAnsi="Times New Roman" w:cs="Times New Roman"/>
          <w:spacing w:val="2"/>
          <w:szCs w:val="32"/>
        </w:rPr>
        <w:t>精神，认真贯彻落实省</w:t>
      </w:r>
      <w:r>
        <w:rPr>
          <w:rFonts w:hint="eastAsia" w:ascii="Times New Roman" w:hAnsi="Times New Roman" w:cs="Times New Roman"/>
          <w:spacing w:val="2"/>
          <w:szCs w:val="32"/>
          <w:lang w:val="en-US" w:eastAsia="zh-CN"/>
        </w:rPr>
        <w:t>委</w:t>
      </w:r>
      <w:r>
        <w:rPr>
          <w:rFonts w:hint="default" w:ascii="Times New Roman" w:hAnsi="Times New Roman" w:cs="Times New Roman"/>
          <w:spacing w:val="2"/>
          <w:szCs w:val="32"/>
          <w:lang w:eastAsia="zh-CN"/>
        </w:rPr>
        <w:t>第十一</w:t>
      </w:r>
      <w:r>
        <w:rPr>
          <w:rFonts w:hint="eastAsia" w:ascii="Times New Roman" w:hAnsi="Times New Roman" w:cs="Times New Roman"/>
          <w:spacing w:val="2"/>
          <w:szCs w:val="32"/>
          <w:lang w:val="en-US" w:eastAsia="zh-CN"/>
        </w:rPr>
        <w:t>届八次全会和市委六届七次全会</w:t>
      </w:r>
      <w:r>
        <w:rPr>
          <w:rFonts w:hint="default" w:ascii="Times New Roman" w:hAnsi="Times New Roman" w:cs="Times New Roman"/>
          <w:spacing w:val="2"/>
          <w:szCs w:val="32"/>
        </w:rPr>
        <w:t>精神，坚持以重大现实问题为主攻方向，围绕中心，服务大局，着力推进理论创新，</w:t>
      </w:r>
      <w:r>
        <w:rPr>
          <w:rFonts w:hint="default" w:ascii="Times New Roman" w:hAnsi="Times New Roman" w:cs="Times New Roman"/>
          <w:spacing w:val="2"/>
          <w:szCs w:val="32"/>
          <w:lang w:eastAsia="zh-CN"/>
        </w:rPr>
        <w:t>锚定“两个确保”，</w:t>
      </w:r>
      <w:r>
        <w:rPr>
          <w:rFonts w:hint="eastAsia" w:ascii="Times New Roman" w:hAnsi="Times New Roman" w:cs="Times New Roman"/>
          <w:spacing w:val="2"/>
          <w:szCs w:val="32"/>
          <w:lang w:val="en-US" w:eastAsia="zh-CN"/>
        </w:rPr>
        <w:t>落实省委</w:t>
      </w:r>
      <w:r>
        <w:rPr>
          <w:rFonts w:hint="default" w:ascii="Times New Roman" w:hAnsi="Times New Roman" w:cs="Times New Roman"/>
          <w:spacing w:val="2"/>
          <w:szCs w:val="32"/>
          <w:lang w:eastAsia="zh-CN"/>
        </w:rPr>
        <w:t>“</w:t>
      </w:r>
      <w:r>
        <w:rPr>
          <w:rFonts w:hint="eastAsia" w:ascii="Times New Roman" w:hAnsi="Times New Roman" w:cs="Times New Roman"/>
          <w:spacing w:val="2"/>
          <w:szCs w:val="32"/>
          <w:lang w:val="en-US" w:eastAsia="zh-CN"/>
        </w:rPr>
        <w:t>四高四争先</w:t>
      </w:r>
      <w:r>
        <w:rPr>
          <w:rFonts w:hint="default" w:ascii="Times New Roman" w:hAnsi="Times New Roman" w:cs="Times New Roman"/>
          <w:spacing w:val="2"/>
          <w:szCs w:val="32"/>
          <w:lang w:eastAsia="zh-CN"/>
        </w:rPr>
        <w:t>”</w:t>
      </w:r>
      <w:r>
        <w:rPr>
          <w:rFonts w:hint="eastAsia" w:ascii="Times New Roman" w:hAnsi="Times New Roman" w:cs="Times New Roman"/>
          <w:spacing w:val="2"/>
          <w:szCs w:val="32"/>
          <w:lang w:val="en-US" w:eastAsia="zh-CN"/>
        </w:rPr>
        <w:t>决策部署</w:t>
      </w:r>
      <w:r>
        <w:rPr>
          <w:rFonts w:hint="default" w:ascii="Times New Roman" w:hAnsi="Times New Roman" w:cs="Times New Roman"/>
          <w:spacing w:val="2"/>
          <w:szCs w:val="32"/>
          <w:lang w:eastAsia="zh-CN"/>
        </w:rPr>
        <w:t>，</w:t>
      </w:r>
      <w:r>
        <w:rPr>
          <w:rFonts w:hint="eastAsia" w:ascii="Times New Roman" w:hAnsi="Times New Roman" w:cs="Times New Roman"/>
          <w:spacing w:val="2"/>
          <w:szCs w:val="32"/>
          <w:lang w:val="en-US" w:eastAsia="zh-CN"/>
        </w:rPr>
        <w:t>为推进信阳高质量发展、奋力实现“两个更好”提供智力支持</w:t>
      </w:r>
      <w:r>
        <w:rPr>
          <w:rFonts w:hint="default" w:ascii="Times New Roman" w:hAnsi="Times New Roman" w:cs="Times New Roman"/>
          <w:spacing w:val="2"/>
          <w:szCs w:val="32"/>
        </w:rPr>
        <w:t>。</w:t>
      </w:r>
    </w:p>
    <w:p w14:paraId="38364830">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二、本《指南》所列题目，可按《指南》要求申报；《指南》未列的，申报者亦可结合自身研究优势，自行设计题目。申报者限定主持申报一项（另可参与一项）。</w:t>
      </w:r>
    </w:p>
    <w:p w14:paraId="6BD1BF06">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三、课题申报人负责组成课题组后，应认真研究申报课题的设计框架，并按要求填写课题申报表一式两份，于20</w:t>
      </w: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cs="Times New Roman"/>
          <w:sz w:val="32"/>
          <w:szCs w:val="32"/>
          <w:lang w:val="en-US" w:eastAsia="zh-CN"/>
        </w:rPr>
        <w:t>5</w:t>
      </w:r>
      <w:r>
        <w:rPr>
          <w:rFonts w:hint="default" w:ascii="Times New Roman" w:hAnsi="Times New Roman" w:eastAsia="仿宋_GB2312" w:cs="Times New Roman"/>
          <w:sz w:val="32"/>
          <w:szCs w:val="32"/>
        </w:rPr>
        <w:t>日前，由所在单位加盖印鉴后统一报送市哲学社会科学规划领导小组办公室。经市社科规划办组织专家评审并下达立项通知后，即作为20</w:t>
      </w: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5</w:t>
      </w:r>
      <w:r>
        <w:rPr>
          <w:rFonts w:hint="default" w:ascii="Times New Roman" w:hAnsi="Times New Roman" w:eastAsia="仿宋_GB2312" w:cs="Times New Roman"/>
          <w:sz w:val="32"/>
          <w:szCs w:val="32"/>
        </w:rPr>
        <w:t>年度信阳市哲学社会科学规划课题。</w:t>
      </w:r>
    </w:p>
    <w:p w14:paraId="254B2884">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四、申报课题获准立项后，承担人应按照《指南》要求，在规定时间内完成课题调研与</w:t>
      </w:r>
      <w:r>
        <w:rPr>
          <w:rFonts w:hint="eastAsia" w:ascii="Times New Roman" w:hAnsi="Times New Roman" w:cs="Times New Roman"/>
          <w:sz w:val="32"/>
          <w:szCs w:val="32"/>
          <w:lang w:val="en-US" w:eastAsia="zh-CN"/>
        </w:rPr>
        <w:t>课题文本</w:t>
      </w:r>
      <w:r>
        <w:rPr>
          <w:rFonts w:hint="default" w:ascii="Times New Roman" w:hAnsi="Times New Roman" w:eastAsia="仿宋_GB2312" w:cs="Times New Roman"/>
          <w:sz w:val="32"/>
          <w:szCs w:val="32"/>
        </w:rPr>
        <w:t>工作，于202</w:t>
      </w:r>
      <w:r>
        <w:rPr>
          <w:rFonts w:hint="eastAsia" w:ascii="Times New Roman" w:hAnsi="Times New Roman" w:cs="Times New Roman"/>
          <w:sz w:val="32"/>
          <w:szCs w:val="32"/>
          <w:lang w:val="en-US" w:eastAsia="zh-CN"/>
        </w:rPr>
        <w:t>6</w:t>
      </w:r>
      <w:r>
        <w:rPr>
          <w:rFonts w:hint="default" w:ascii="Times New Roman" w:hAnsi="Times New Roman" w:eastAsia="仿宋_GB2312" w:cs="Times New Roman"/>
          <w:sz w:val="32"/>
          <w:szCs w:val="32"/>
        </w:rPr>
        <w:t>年</w:t>
      </w: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rPr>
        <w:t>月1日</w:t>
      </w:r>
      <w:r>
        <w:rPr>
          <w:rFonts w:hint="eastAsia" w:ascii="Times New Roman" w:hAnsi="Times New Roman" w:cs="Times New Roman"/>
          <w:sz w:val="32"/>
          <w:szCs w:val="32"/>
          <w:lang w:eastAsia="zh-CN"/>
        </w:rPr>
        <w:t>前</w:t>
      </w:r>
      <w:r>
        <w:rPr>
          <w:rFonts w:hint="default" w:ascii="Times New Roman" w:hAnsi="Times New Roman" w:eastAsia="仿宋_GB2312" w:cs="Times New Roman"/>
          <w:sz w:val="32"/>
          <w:szCs w:val="32"/>
        </w:rPr>
        <w:t>，将结项鉴定审批书、结项报告及研究成果压缩的论文各一式2份（其中1份结项报告和论文不署名）报送市哲学社会科学规划领导小组办公室（并附电子文档）。经专家组验收评审，对通过结项鉴定的课题，给课题组负责人及成员颁发结项证书，经个人申请可参加当年度的</w:t>
      </w:r>
      <w:r>
        <w:rPr>
          <w:rFonts w:hint="eastAsia" w:ascii="Times New Roman" w:hAnsi="Times New Roman" w:cs="Times New Roman"/>
          <w:sz w:val="32"/>
          <w:szCs w:val="32"/>
          <w:lang w:eastAsia="zh-CN"/>
        </w:rPr>
        <w:t>信阳市</w:t>
      </w:r>
      <w:r>
        <w:rPr>
          <w:rFonts w:hint="default" w:ascii="Times New Roman" w:hAnsi="Times New Roman" w:eastAsia="仿宋_GB2312" w:cs="Times New Roman"/>
          <w:sz w:val="32"/>
          <w:szCs w:val="32"/>
        </w:rPr>
        <w:t>社科优秀成果</w:t>
      </w:r>
      <w:r>
        <w:rPr>
          <w:rFonts w:hint="eastAsia" w:ascii="Times New Roman" w:hAnsi="Times New Roman" w:cs="Times New Roman"/>
          <w:sz w:val="32"/>
          <w:szCs w:val="32"/>
          <w:lang w:eastAsia="zh-CN"/>
        </w:rPr>
        <w:t>奖评选</w:t>
      </w:r>
      <w:r>
        <w:rPr>
          <w:rFonts w:hint="default" w:ascii="Times New Roman" w:hAnsi="Times New Roman" w:eastAsia="仿宋_GB2312" w:cs="Times New Roman"/>
          <w:sz w:val="32"/>
          <w:szCs w:val="32"/>
        </w:rPr>
        <w:t>。</w:t>
      </w:r>
    </w:p>
    <w:p w14:paraId="44F62FD5">
      <w:pPr>
        <w:spacing w:line="514"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电话：6366361  6366362     邮箱：hnxyskl@163.com</w:t>
      </w:r>
    </w:p>
    <w:p w14:paraId="04BC1023">
      <w:pPr>
        <w:spacing w:line="514"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地址：信阳市羊山新区新五大道行政办公区</w:t>
      </w:r>
      <w:r>
        <w:rPr>
          <w:rFonts w:hint="eastAsia" w:ascii="Times New Roman" w:hAnsi="Times New Roman" w:cs="Times New Roman"/>
          <w:sz w:val="32"/>
          <w:szCs w:val="32"/>
          <w:lang w:val="en-US" w:eastAsia="zh-CN"/>
        </w:rPr>
        <w:t>9号</w:t>
      </w:r>
      <w:r>
        <w:rPr>
          <w:rFonts w:hint="default" w:ascii="Times New Roman" w:hAnsi="Times New Roman" w:eastAsia="仿宋_GB2312" w:cs="Times New Roman"/>
          <w:sz w:val="32"/>
          <w:szCs w:val="32"/>
        </w:rPr>
        <w:t>楼</w:t>
      </w:r>
      <w:r>
        <w:rPr>
          <w:rFonts w:hint="eastAsia" w:ascii="Times New Roman" w:hAnsi="Times New Roman" w:cs="Times New Roman"/>
          <w:sz w:val="32"/>
          <w:szCs w:val="32"/>
          <w:lang w:val="en-US" w:eastAsia="zh-CN"/>
        </w:rPr>
        <w:t>91117</w:t>
      </w:r>
      <w:r>
        <w:rPr>
          <w:rFonts w:hint="default" w:ascii="Times New Roman" w:hAnsi="Times New Roman" w:eastAsia="仿宋_GB2312" w:cs="Times New Roman"/>
          <w:sz w:val="32"/>
          <w:szCs w:val="32"/>
        </w:rPr>
        <w:t>室</w:t>
      </w:r>
    </w:p>
    <w:p w14:paraId="0F3543F5">
      <w:pPr>
        <w:spacing w:line="594" w:lineRule="exact"/>
        <w:jc w:val="center"/>
        <w:rPr>
          <w:rFonts w:hint="default" w:ascii="Times New Roman" w:hAnsi="Times New Roman" w:eastAsia="方正大标宋简体" w:cs="Times New Roman"/>
          <w:sz w:val="36"/>
          <w:szCs w:val="36"/>
        </w:rPr>
        <w:sectPr>
          <w:footerReference r:id="rId4" w:type="default"/>
          <w:pgSz w:w="11906" w:h="16838"/>
          <w:pgMar w:top="1757" w:right="1361" w:bottom="1587" w:left="1361" w:header="851" w:footer="1417" w:gutter="0"/>
          <w:pgNumType w:fmt="numberInDash"/>
          <w:cols w:space="720" w:num="1"/>
          <w:docGrid w:type="lines" w:linePitch="312" w:charSpace="0"/>
        </w:sectPr>
      </w:pPr>
    </w:p>
    <w:p w14:paraId="17FF5D5E">
      <w:pPr>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lang w:val="en-US" w:eastAsia="zh-CN"/>
        </w:rPr>
        <w:t>2025</w:t>
      </w:r>
      <w:r>
        <w:rPr>
          <w:rFonts w:hint="eastAsia" w:ascii="方正大标宋简体" w:hAnsi="方正大标宋简体" w:eastAsia="方正大标宋简体" w:cs="方正大标宋简体"/>
          <w:sz w:val="44"/>
          <w:szCs w:val="44"/>
        </w:rPr>
        <w:t>年信阳市哲学社会科学规划</w:t>
      </w:r>
    </w:p>
    <w:p w14:paraId="0A5AB205">
      <w:pPr>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课题指南</w:t>
      </w:r>
    </w:p>
    <w:p w14:paraId="1BC4574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方正小标宋简体" w:eastAsia="方正小标宋简体"/>
          <w:color w:val="000000" w:themeColor="text1"/>
          <w:sz w:val="32"/>
          <w:szCs w:val="32"/>
          <w:lang w:val="en-US" w:eastAsia="zh-CN"/>
          <w14:textFill>
            <w14:solidFill>
              <w14:schemeClr w14:val="tx1"/>
            </w14:solidFill>
          </w14:textFill>
        </w:rPr>
      </w:pPr>
      <w:r>
        <w:rPr>
          <w:rFonts w:hint="eastAsia" w:ascii="方正小标宋简体" w:eastAsia="方正小标宋简体"/>
          <w:color w:val="000000" w:themeColor="text1"/>
          <w:sz w:val="32"/>
          <w:szCs w:val="32"/>
          <w:lang w:eastAsia="zh-CN"/>
          <w14:textFill>
            <w14:solidFill>
              <w14:schemeClr w14:val="tx1"/>
            </w14:solidFill>
          </w14:textFill>
        </w:rPr>
        <w:t>马列</w:t>
      </w:r>
      <w:r>
        <w:rPr>
          <w:rFonts w:hint="eastAsia" w:ascii="汉仪大黑简" w:hAnsi="汉仪大黑简" w:eastAsia="汉仪大黑简" w:cs="汉仪大黑简"/>
          <w:color w:val="000000" w:themeColor="text1"/>
          <w:sz w:val="32"/>
          <w:szCs w:val="32"/>
          <w:lang w:eastAsia="zh-CN"/>
          <w14:textFill>
            <w14:solidFill>
              <w14:schemeClr w14:val="tx1"/>
            </w14:solidFill>
          </w14:textFill>
        </w:rPr>
        <w:t>·</w:t>
      </w:r>
      <w:r>
        <w:rPr>
          <w:rFonts w:hint="eastAsia" w:ascii="方正小标宋简体" w:eastAsia="方正小标宋简体"/>
          <w:color w:val="000000" w:themeColor="text1"/>
          <w:sz w:val="32"/>
          <w:szCs w:val="32"/>
          <w:lang w:eastAsia="zh-CN"/>
          <w14:textFill>
            <w14:solidFill>
              <w14:schemeClr w14:val="tx1"/>
            </w14:solidFill>
          </w14:textFill>
        </w:rPr>
        <w:t>科社</w:t>
      </w:r>
      <w:r>
        <w:rPr>
          <w:rFonts w:hint="eastAsia" w:ascii="方正小标宋简体" w:eastAsia="方正小标宋简体"/>
          <w:color w:val="000000" w:themeColor="text1"/>
          <w:sz w:val="32"/>
          <w:szCs w:val="32"/>
          <w:lang w:val="en-US" w:eastAsia="zh-CN"/>
          <w14:textFill>
            <w14:solidFill>
              <w14:schemeClr w14:val="tx1"/>
            </w14:solidFill>
          </w14:textFill>
        </w:rPr>
        <w:t>·哲学</w:t>
      </w:r>
    </w:p>
    <w:p w14:paraId="6EF735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200" w:firstLine="0" w:firstLineChars="0"/>
        <w:jc w:val="lef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w w:val="95"/>
          <w:sz w:val="32"/>
          <w:szCs w:val="32"/>
          <w14:textFill>
            <w14:solidFill>
              <w14:schemeClr w14:val="tx1"/>
            </w14:solidFill>
          </w14:textFill>
        </w:rPr>
        <w:t>习近平新时代中国特色社会主义思想的体系化学理化研究</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习近平文化思想的理论创新与精神实质研究</w:t>
      </w:r>
    </w:p>
    <w:p w14:paraId="0678AB5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习近平总书记关于新质生产力重要论述研究</w:t>
      </w:r>
    </w:p>
    <w:p w14:paraId="53F3603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马克思主义经典著作、基本原理和当代价值研究</w:t>
      </w:r>
    </w:p>
    <w:p w14:paraId="163071E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新时代创新马克思主义大众化传播路径的对策研究</w:t>
      </w:r>
    </w:p>
    <w:p w14:paraId="0A98FA10">
      <w:pPr>
        <w:keepNext w:val="0"/>
        <w:keepLines w:val="0"/>
        <w:pageBreakBefore w:val="0"/>
        <w:numPr>
          <w:ilvl w:val="0"/>
          <w:numId w:val="0"/>
        </w:numPr>
        <w:kinsoku/>
        <w:wordWrap/>
        <w:overflowPunct/>
        <w:topLinePunct w:val="0"/>
        <w:autoSpaceDE/>
        <w:autoSpaceDN/>
        <w:bidi w:val="0"/>
        <w:adjustRightInd/>
        <w:snapToGrid/>
        <w:spacing w:line="560" w:lineRule="exact"/>
        <w:ind w:firstLine="584" w:firstLineChars="200"/>
        <w:jc w:val="left"/>
        <w:textAlignment w:val="auto"/>
        <w:rPr>
          <w:rFonts w:hint="eastAsia" w:ascii="仿宋" w:hAnsi="仿宋" w:eastAsia="仿宋" w:cs="仿宋"/>
          <w:b w:val="0"/>
          <w:bCs w:val="0"/>
          <w:color w:val="000000" w:themeColor="text1"/>
          <w:spacing w:val="-20"/>
          <w:w w:val="100"/>
          <w:sz w:val="32"/>
          <w:szCs w:val="32"/>
          <w14:textFill>
            <w14:solidFill>
              <w14:schemeClr w14:val="tx1"/>
            </w14:solidFill>
          </w14:textFill>
        </w:rPr>
      </w:pPr>
      <w:r>
        <w:rPr>
          <w:rFonts w:hint="eastAsia" w:ascii="仿宋" w:hAnsi="仿宋" w:eastAsia="仿宋" w:cs="仿宋"/>
          <w:b w:val="0"/>
          <w:bCs w:val="0"/>
          <w:color w:val="000000" w:themeColor="text1"/>
          <w:spacing w:val="-6"/>
          <w:w w:val="95"/>
          <w:sz w:val="32"/>
          <w:szCs w:val="32"/>
          <w14:textFill>
            <w14:solidFill>
              <w14:schemeClr w14:val="tx1"/>
            </w14:solidFill>
          </w14:textFill>
        </w:rPr>
        <w:t>马克思主义基本原理同中华优秀传统文化相结合的实践</w:t>
      </w:r>
      <w:r>
        <w:rPr>
          <w:rFonts w:hint="eastAsia" w:ascii="仿宋" w:hAnsi="仿宋" w:eastAsia="仿宋" w:cs="仿宋"/>
          <w:b w:val="0"/>
          <w:bCs w:val="0"/>
          <w:color w:val="000000" w:themeColor="text1"/>
          <w:spacing w:val="-6"/>
          <w:w w:val="95"/>
          <w:sz w:val="32"/>
          <w:szCs w:val="32"/>
          <w:lang w:val="en-US" w:eastAsia="zh-CN"/>
          <w14:textFill>
            <w14:solidFill>
              <w14:schemeClr w14:val="tx1"/>
            </w14:solidFill>
          </w14:textFill>
        </w:rPr>
        <w:t>研</w:t>
      </w:r>
      <w:r>
        <w:rPr>
          <w:rFonts w:hint="eastAsia" w:ascii="仿宋" w:hAnsi="仿宋" w:eastAsia="仿宋" w:cs="仿宋"/>
          <w:b w:val="0"/>
          <w:bCs w:val="0"/>
          <w:color w:val="000000" w:themeColor="text1"/>
          <w:spacing w:val="-6"/>
          <w:w w:val="95"/>
          <w:sz w:val="32"/>
          <w:szCs w:val="32"/>
          <w14:textFill>
            <w14:solidFill>
              <w14:schemeClr w14:val="tx1"/>
            </w14:solidFill>
          </w14:textFill>
        </w:rPr>
        <w:t>究</w:t>
      </w:r>
    </w:p>
    <w:p w14:paraId="2D9DF501">
      <w:pPr>
        <w:pStyle w:val="2"/>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当代科技前沿重大问题哲学研究</w:t>
      </w:r>
    </w:p>
    <w:p w14:paraId="7CD5884C">
      <w:pPr>
        <w:pStyle w:val="2"/>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中外</w:t>
      </w:r>
      <w:r>
        <w:rPr>
          <w:rFonts w:hint="eastAsia" w:ascii="仿宋" w:hAnsi="仿宋" w:eastAsia="仿宋" w:cs="仿宋"/>
          <w:b w:val="0"/>
          <w:bCs w:val="0"/>
          <w:color w:val="000000" w:themeColor="text1"/>
          <w:kern w:val="0"/>
          <w:sz w:val="32"/>
          <w:szCs w:val="32"/>
          <w14:textFill>
            <w14:solidFill>
              <w14:schemeClr w14:val="tx1"/>
            </w14:solidFill>
          </w14:textFill>
        </w:rPr>
        <w:t>哲学基础问题与当代价值研究</w:t>
      </w:r>
    </w:p>
    <w:p w14:paraId="4A2BBB36">
      <w:pPr>
        <w:pStyle w:val="2"/>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马克思主义哲学原理与前沿问题研究</w:t>
      </w:r>
    </w:p>
    <w:p w14:paraId="4909EDC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方正小标宋简体" w:eastAsia="方正小标宋简体"/>
          <w:color w:val="000000" w:themeColor="text1"/>
          <w:sz w:val="32"/>
          <w:szCs w:val="32"/>
          <w:lang w:eastAsia="zh-CN"/>
          <w14:textFill>
            <w14:solidFill>
              <w14:schemeClr w14:val="tx1"/>
            </w14:solidFill>
          </w14:textFill>
        </w:rPr>
      </w:pPr>
      <w:r>
        <w:rPr>
          <w:rFonts w:hint="eastAsia" w:ascii="方正小标宋简体" w:eastAsia="方正小标宋简体"/>
          <w:color w:val="000000" w:themeColor="text1"/>
          <w:sz w:val="32"/>
          <w:szCs w:val="32"/>
          <w:lang w:eastAsia="zh-CN"/>
          <w14:textFill>
            <w14:solidFill>
              <w14:schemeClr w14:val="tx1"/>
            </w14:solidFill>
          </w14:textFill>
        </w:rPr>
        <w:t>党建</w:t>
      </w:r>
      <w:r>
        <w:rPr>
          <w:rFonts w:hint="eastAsia" w:ascii="汉仪大黑简" w:hAnsi="汉仪大黑简" w:eastAsia="汉仪大黑简" w:cs="汉仪大黑简"/>
          <w:color w:val="000000" w:themeColor="text1"/>
          <w:sz w:val="32"/>
          <w:szCs w:val="32"/>
          <w:lang w:eastAsia="zh-CN"/>
          <w14:textFill>
            <w14:solidFill>
              <w14:schemeClr w14:val="tx1"/>
            </w14:solidFill>
          </w14:textFill>
        </w:rPr>
        <w:t>·</w:t>
      </w:r>
      <w:r>
        <w:rPr>
          <w:rFonts w:hint="eastAsia" w:ascii="方正小标宋简体" w:eastAsia="方正小标宋简体"/>
          <w:color w:val="000000" w:themeColor="text1"/>
          <w:sz w:val="32"/>
          <w:szCs w:val="32"/>
          <w:lang w:eastAsia="zh-CN"/>
          <w14:textFill>
            <w14:solidFill>
              <w14:schemeClr w14:val="tx1"/>
            </w14:solidFill>
          </w14:textFill>
        </w:rPr>
        <w:t>党史</w:t>
      </w:r>
    </w:p>
    <w:p w14:paraId="32905DB1">
      <w:pPr>
        <w:keepNext w:val="0"/>
        <w:keepLines w:val="0"/>
        <w:pageBreakBefore w:val="0"/>
        <w:kinsoku/>
        <w:wordWrap/>
        <w:overflowPunct/>
        <w:topLinePunct w:val="0"/>
        <w:autoSpaceDE/>
        <w:autoSpaceDN/>
        <w:bidi w:val="0"/>
        <w:adjustRightInd/>
        <w:snapToGrid/>
        <w:spacing w:beforeAutospacing="0" w:after="0" w:line="560" w:lineRule="exact"/>
        <w:ind w:lef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持续增强党组织政治功能和组织功能研究</w:t>
      </w:r>
    </w:p>
    <w:p w14:paraId="65082FCF">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560" w:lineRule="exact"/>
        <w:ind w:leftChars="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以党的自我革命引领社会革命研究</w:t>
      </w:r>
    </w:p>
    <w:p w14:paraId="5AE455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持续深化党的创新理论研究阐释传播一体化研究</w:t>
      </w:r>
    </w:p>
    <w:p w14:paraId="690A76A7">
      <w:pPr>
        <w:keepNext w:val="0"/>
        <w:keepLines w:val="0"/>
        <w:pageBreakBefore w:val="0"/>
        <w:widowControl w:val="0"/>
        <w:kinsoku/>
        <w:wordWrap/>
        <w:overflowPunct/>
        <w:topLinePunct w:val="0"/>
        <w:autoSpaceDE/>
        <w:autoSpaceDN/>
        <w:bidi w:val="0"/>
        <w:adjustRightInd/>
        <w:snapToGrid/>
        <w:spacing w:beforeAutospacing="0" w:after="0" w:line="560" w:lineRule="exact"/>
        <w:ind w:left="0" w:firstLine="608" w:firstLineChars="200"/>
        <w:jc w:val="left"/>
        <w:textAlignment w:val="auto"/>
        <w:rPr>
          <w:rFonts w:hint="eastAsia" w:ascii="仿宋" w:hAnsi="仿宋" w:eastAsia="仿宋" w:cs="仿宋"/>
          <w:b w:val="0"/>
          <w:bCs w:val="0"/>
          <w:snapToGrid w:val="0"/>
          <w:color w:val="000000" w:themeColor="text1"/>
          <w:w w:val="95"/>
          <w:kern w:val="0"/>
          <w:sz w:val="32"/>
          <w:szCs w:val="32"/>
          <w14:textFill>
            <w14:solidFill>
              <w14:schemeClr w14:val="tx1"/>
            </w14:solidFill>
          </w14:textFill>
        </w:rPr>
      </w:pPr>
      <w:r>
        <w:rPr>
          <w:rFonts w:hint="eastAsia" w:ascii="仿宋" w:hAnsi="仿宋" w:eastAsia="仿宋" w:cs="仿宋"/>
          <w:b w:val="0"/>
          <w:bCs w:val="0"/>
          <w:snapToGrid w:val="0"/>
          <w:color w:val="000000" w:themeColor="text1"/>
          <w:w w:val="95"/>
          <w:kern w:val="0"/>
          <w:sz w:val="32"/>
          <w:szCs w:val="32"/>
          <w:lang w:eastAsia="zh-CN"/>
          <w14:textFill>
            <w14:solidFill>
              <w14:schemeClr w14:val="tx1"/>
            </w14:solidFill>
          </w14:textFill>
        </w:rPr>
        <w:t>信阳</w:t>
      </w:r>
      <w:r>
        <w:rPr>
          <w:rFonts w:hint="eastAsia" w:ascii="仿宋" w:hAnsi="仿宋" w:eastAsia="仿宋" w:cs="仿宋"/>
          <w:b w:val="0"/>
          <w:bCs w:val="0"/>
          <w:snapToGrid w:val="0"/>
          <w:color w:val="000000" w:themeColor="text1"/>
          <w:w w:val="95"/>
          <w:kern w:val="0"/>
          <w:sz w:val="32"/>
          <w:szCs w:val="32"/>
          <w14:textFill>
            <w14:solidFill>
              <w14:schemeClr w14:val="tx1"/>
            </w14:solidFill>
          </w14:textFill>
        </w:rPr>
        <w:t>新经济组织、新社会组织、新就业群体党的建设研究</w:t>
      </w:r>
    </w:p>
    <w:p w14:paraId="5EED073D">
      <w:pPr>
        <w:keepNext w:val="0"/>
        <w:keepLines w:val="0"/>
        <w:pageBreakBefore w:val="0"/>
        <w:widowControl w:val="0"/>
        <w:kinsoku/>
        <w:wordWrap/>
        <w:overflowPunct/>
        <w:topLinePunct w:val="0"/>
        <w:autoSpaceDE/>
        <w:autoSpaceDN/>
        <w:bidi w:val="0"/>
        <w:adjustRightInd/>
        <w:snapToGrid/>
        <w:spacing w:beforeAutospacing="0" w:after="0" w:line="560" w:lineRule="exact"/>
        <w:ind w:lef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信阳</w:t>
      </w:r>
      <w:r>
        <w:rPr>
          <w:rFonts w:hint="eastAsia" w:ascii="仿宋" w:hAnsi="仿宋" w:eastAsia="仿宋" w:cs="仿宋"/>
          <w:b w:val="0"/>
          <w:bCs w:val="0"/>
          <w:color w:val="000000" w:themeColor="text1"/>
          <w:sz w:val="32"/>
          <w:szCs w:val="32"/>
          <w14:textFill>
            <w14:solidFill>
              <w14:schemeClr w14:val="tx1"/>
            </w14:solidFill>
          </w14:textFill>
        </w:rPr>
        <w:t>加强基层党组织建设提升</w:t>
      </w:r>
      <w:r>
        <w:rPr>
          <w:rFonts w:hint="eastAsia" w:ascii="仿宋" w:hAnsi="仿宋" w:eastAsia="仿宋" w:cs="仿宋"/>
          <w:b w:val="0"/>
          <w:bCs w:val="0"/>
          <w:color w:val="000000" w:themeColor="text1"/>
          <w:sz w:val="32"/>
          <w:szCs w:val="32"/>
          <w:lang w:val="en-US" w:eastAsia="zh-CN"/>
          <w14:textFill>
            <w14:solidFill>
              <w14:schemeClr w14:val="tx1"/>
            </w14:solidFill>
          </w14:textFill>
        </w:rPr>
        <w:t>基层高效能治理</w:t>
      </w:r>
      <w:r>
        <w:rPr>
          <w:rFonts w:hint="eastAsia" w:ascii="仿宋" w:hAnsi="仿宋" w:eastAsia="仿宋" w:cs="仿宋"/>
          <w:b w:val="0"/>
          <w:bCs w:val="0"/>
          <w:color w:val="000000" w:themeColor="text1"/>
          <w:sz w:val="32"/>
          <w:szCs w:val="32"/>
          <w14:textFill>
            <w14:solidFill>
              <w14:schemeClr w14:val="tx1"/>
            </w14:solidFill>
          </w14:textFill>
        </w:rPr>
        <w:t>研究</w:t>
      </w:r>
    </w:p>
    <w:p w14:paraId="545E00B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信阳</w:t>
      </w:r>
      <w:r>
        <w:rPr>
          <w:rFonts w:hint="eastAsia" w:ascii="仿宋" w:hAnsi="仿宋" w:eastAsia="仿宋" w:cs="仿宋"/>
          <w:b w:val="0"/>
          <w:bCs w:val="0"/>
          <w:color w:val="000000" w:themeColor="text1"/>
          <w:sz w:val="32"/>
          <w:szCs w:val="32"/>
          <w14:textFill>
            <w14:solidFill>
              <w14:schemeClr w14:val="tx1"/>
            </w14:solidFill>
          </w14:textFill>
        </w:rPr>
        <w:t>以高质量党建引领高质量发展路径研究</w:t>
      </w:r>
    </w:p>
    <w:p w14:paraId="612223D8">
      <w:pPr>
        <w:keepNext w:val="0"/>
        <w:keepLines w:val="0"/>
        <w:pageBreakBefore w:val="0"/>
        <w:widowControl w:val="0"/>
        <w:kinsoku/>
        <w:wordWrap/>
        <w:overflowPunct/>
        <w:topLinePunct w:val="0"/>
        <w:autoSpaceDE/>
        <w:autoSpaceDN/>
        <w:bidi w:val="0"/>
        <w:adjustRightInd/>
        <w:snapToGrid/>
        <w:spacing w:beforeAutospacing="0" w:after="0" w:line="560" w:lineRule="exact"/>
        <w:ind w:left="0" w:firstLine="640" w:firstLineChars="200"/>
        <w:jc w:val="lef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伟大建党精神与中国共产党历史</w:t>
      </w:r>
      <w:r>
        <w:rPr>
          <w:rFonts w:hint="eastAsia" w:ascii="仿宋" w:hAnsi="仿宋" w:eastAsia="仿宋" w:cs="仿宋"/>
          <w:b w:val="0"/>
          <w:bCs w:val="0"/>
          <w:color w:val="000000" w:themeColor="text1"/>
          <w:sz w:val="32"/>
          <w:szCs w:val="32"/>
          <w:lang w:eastAsia="zh-CN"/>
          <w14:textFill>
            <w14:solidFill>
              <w14:schemeClr w14:val="tx1"/>
            </w14:solidFill>
          </w14:textFill>
        </w:rPr>
        <w:t>研究</w:t>
      </w:r>
    </w:p>
    <w:p w14:paraId="1CFA6D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信阳</w:t>
      </w:r>
      <w:r>
        <w:rPr>
          <w:rFonts w:hint="eastAsia" w:ascii="仿宋" w:hAnsi="仿宋" w:eastAsia="仿宋" w:cs="仿宋"/>
          <w:b w:val="0"/>
          <w:bCs w:val="0"/>
          <w:color w:val="000000" w:themeColor="text1"/>
          <w:sz w:val="32"/>
          <w:szCs w:val="32"/>
          <w14:textFill>
            <w14:solidFill>
              <w14:schemeClr w14:val="tx1"/>
            </w14:solidFill>
          </w14:textFill>
        </w:rPr>
        <w:t>党史重大事件研究</w:t>
      </w:r>
    </w:p>
    <w:p w14:paraId="3186EF4D">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方正小标宋简体" w:eastAsia="方正小标宋简体"/>
          <w:color w:val="000000" w:themeColor="text1"/>
          <w:sz w:val="32"/>
          <w:szCs w:val="32"/>
          <w:lang w:eastAsia="zh-CN"/>
          <w14:textFill>
            <w14:solidFill>
              <w14:schemeClr w14:val="tx1"/>
            </w14:solidFill>
          </w14:textFill>
        </w:rPr>
      </w:pPr>
      <w:r>
        <w:rPr>
          <w:rFonts w:hint="eastAsia" w:ascii="方正小标宋简体" w:eastAsia="方正小标宋简体"/>
          <w:color w:val="000000" w:themeColor="text1"/>
          <w:sz w:val="32"/>
          <w:szCs w:val="32"/>
          <w:lang w:eastAsia="zh-CN"/>
          <w14:textFill>
            <w14:solidFill>
              <w14:schemeClr w14:val="tx1"/>
            </w14:solidFill>
          </w14:textFill>
        </w:rPr>
        <w:t>经济</w:t>
      </w:r>
    </w:p>
    <w:p w14:paraId="7BB647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习近平经济思想研究</w:t>
      </w:r>
    </w:p>
    <w:p w14:paraId="4B91DC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以新质生产力赋能中国式现代化研究</w:t>
      </w:r>
    </w:p>
    <w:p w14:paraId="52647D8F">
      <w:pPr>
        <w:keepNext w:val="0"/>
        <w:keepLines w:val="0"/>
        <w:pageBreakBefore w:val="0"/>
        <w:widowControl/>
        <w:numPr>
          <w:ilvl w:val="0"/>
          <w:numId w:val="0"/>
        </w:numPr>
        <w:suppressLineNumbers w:val="0"/>
        <w:kinsoku/>
        <w:wordWrap/>
        <w:overflowPunct/>
        <w:topLinePunct w:val="0"/>
        <w:autoSpaceDE/>
        <w:autoSpaceDN/>
        <w:bidi w:val="0"/>
        <w:spacing w:line="560" w:lineRule="exact"/>
        <w:ind w:leftChars="0" w:firstLine="640" w:firstLineChars="200"/>
        <w:jc w:val="left"/>
        <w:textAlignment w:val="auto"/>
        <w:rPr>
          <w:b w:val="0"/>
          <w:bCs w:val="0"/>
          <w:color w:val="000000" w:themeColor="text1"/>
          <w:sz w:val="32"/>
          <w:szCs w:val="32"/>
          <w14:textFill>
            <w14:solidFill>
              <w14:schemeClr w14:val="tx1"/>
            </w14:solidFill>
          </w14:textFill>
        </w:rPr>
      </w:pPr>
      <w:r>
        <w:rPr>
          <w:rFonts w:hint="default" w:ascii="sans-serif" w:hAnsi="sans-serif" w:eastAsia="sans-serif" w:cs="sans-serif"/>
          <w:b w:val="0"/>
          <w:bCs w:val="0"/>
          <w:color w:val="000000" w:themeColor="text1"/>
          <w:spacing w:val="0"/>
          <w:kern w:val="0"/>
          <w:sz w:val="32"/>
          <w:szCs w:val="32"/>
          <w:lang w:val="en-US" w:eastAsia="zh-CN" w:bidi="ar"/>
          <w14:textFill>
            <w14:solidFill>
              <w14:schemeClr w14:val="tx1"/>
            </w14:solidFill>
          </w14:textFill>
        </w:rPr>
        <w:t>全国统一大巿场建设与国内大循环研究</w:t>
      </w:r>
    </w:p>
    <w:p w14:paraId="06A967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人工智能技术变革对经济社会发展的影响研究</w:t>
      </w:r>
    </w:p>
    <w:p w14:paraId="4B394508">
      <w:pPr>
        <w:keepNext w:val="0"/>
        <w:keepLines w:val="0"/>
        <w:pageBreakBefore w:val="0"/>
        <w:kinsoku/>
        <w:wordWrap/>
        <w:overflowPunct/>
        <w:topLinePunct w:val="0"/>
        <w:autoSpaceDE/>
        <w:autoSpaceDN/>
        <w:bidi w:val="0"/>
        <w:adjustRightInd/>
        <w:snapToGrid/>
        <w:spacing w:beforeAutospacing="0" w:after="0" w:line="560" w:lineRule="exact"/>
        <w:ind w:left="0" w:firstLine="644"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1"/>
          <w:sz w:val="32"/>
          <w:szCs w:val="32"/>
          <w:lang w:eastAsia="zh-CN"/>
          <w14:textFill>
            <w14:solidFill>
              <w14:schemeClr w14:val="tx1"/>
            </w14:solidFill>
          </w14:textFill>
        </w:rPr>
        <w:t>数字赋能背景下信阳农业全产业链提升路径研究</w:t>
      </w:r>
    </w:p>
    <w:p w14:paraId="2EA790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eastAsia="zh-CN"/>
          <w14:textFill>
            <w14:solidFill>
              <w14:schemeClr w14:val="tx1"/>
            </w14:solidFill>
          </w14:textFill>
        </w:rPr>
        <w:t>信阳</w:t>
      </w:r>
      <w:r>
        <w:rPr>
          <w:rFonts w:hint="eastAsia" w:ascii="仿宋" w:hAnsi="仿宋" w:eastAsia="仿宋" w:cs="仿宋"/>
          <w:b w:val="0"/>
          <w:bCs w:val="0"/>
          <w:color w:val="000000" w:themeColor="text1"/>
          <w:kern w:val="0"/>
          <w:sz w:val="32"/>
          <w:szCs w:val="32"/>
          <w14:textFill>
            <w14:solidFill>
              <w14:schemeClr w14:val="tx1"/>
            </w14:solidFill>
          </w14:textFill>
        </w:rPr>
        <w:t>培育和壮大新型农村集体经济研究</w:t>
      </w:r>
    </w:p>
    <w:p w14:paraId="082BA9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57" w:firstLine="640" w:firstLineChars="200"/>
        <w:jc w:val="left"/>
        <w:textAlignment w:val="auto"/>
        <w:rPr>
          <w:rFonts w:hint="eastAsia"/>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32"/>
          <w:szCs w:val="32"/>
          <w14:textFill>
            <w14:solidFill>
              <w14:schemeClr w14:val="tx1"/>
            </w14:solidFill>
          </w14:textFill>
        </w:rPr>
        <w:t>数据赋能</w:t>
      </w:r>
      <w:r>
        <w:rPr>
          <w:rFonts w:hint="eastAsia" w:ascii="仿宋" w:hAnsi="仿宋" w:eastAsia="仿宋" w:cs="仿宋"/>
          <w:b w:val="0"/>
          <w:bCs w:val="0"/>
          <w:color w:val="000000" w:themeColor="text1"/>
          <w:kern w:val="0"/>
          <w:sz w:val="32"/>
          <w:szCs w:val="32"/>
          <w:lang w:eastAsia="zh-CN"/>
          <w14:textFill>
            <w14:solidFill>
              <w14:schemeClr w14:val="tx1"/>
            </w14:solidFill>
          </w14:textFill>
        </w:rPr>
        <w:t>信阳</w:t>
      </w:r>
      <w:r>
        <w:rPr>
          <w:rFonts w:hint="eastAsia" w:ascii="仿宋" w:hAnsi="仿宋" w:eastAsia="仿宋" w:cs="仿宋"/>
          <w:b w:val="0"/>
          <w:bCs w:val="0"/>
          <w:color w:val="000000" w:themeColor="text1"/>
          <w:kern w:val="0"/>
          <w:sz w:val="32"/>
          <w:szCs w:val="32"/>
          <w14:textFill>
            <w14:solidFill>
              <w14:schemeClr w14:val="tx1"/>
            </w14:solidFill>
          </w14:textFill>
        </w:rPr>
        <w:t>乡村全面振兴对策研究</w:t>
      </w:r>
    </w:p>
    <w:p w14:paraId="0287E0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kern w:val="0"/>
          <w:sz w:val="32"/>
          <w:szCs w:val="32"/>
          <w:lang w:eastAsia="zh-CN"/>
          <w14:textFill>
            <w14:solidFill>
              <w14:schemeClr w14:val="tx1"/>
            </w14:solidFill>
          </w14:textFill>
        </w:rPr>
      </w:pPr>
      <w:r>
        <w:rPr>
          <w:rFonts w:hint="eastAsia" w:ascii="仿宋" w:hAnsi="仿宋" w:eastAsia="仿宋" w:cs="仿宋"/>
          <w:b w:val="0"/>
          <w:bCs w:val="0"/>
          <w:color w:val="000000" w:themeColor="text1"/>
          <w:kern w:val="0"/>
          <w:sz w:val="32"/>
          <w:szCs w:val="32"/>
          <w:lang w:eastAsia="zh-CN"/>
          <w14:textFill>
            <w14:solidFill>
              <w14:schemeClr w14:val="tx1"/>
            </w14:solidFill>
          </w14:textFill>
        </w:rPr>
        <w:t>信阳茶文旅深度融合发展研究</w:t>
      </w:r>
    </w:p>
    <w:p w14:paraId="149627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深入推进</w:t>
      </w:r>
      <w:r>
        <w:rPr>
          <w:rFonts w:hint="eastAsia" w:ascii="仿宋" w:hAnsi="仿宋" w:eastAsia="仿宋" w:cs="仿宋"/>
          <w:b w:val="0"/>
          <w:bCs w:val="0"/>
          <w:color w:val="000000" w:themeColor="text1"/>
          <w:kern w:val="0"/>
          <w:sz w:val="32"/>
          <w:szCs w:val="32"/>
          <w:lang w:eastAsia="zh-CN"/>
          <w14:textFill>
            <w14:solidFill>
              <w14:schemeClr w14:val="tx1"/>
            </w14:solidFill>
          </w14:textFill>
        </w:rPr>
        <w:t>信阳</w:t>
      </w:r>
      <w:r>
        <w:rPr>
          <w:rFonts w:hint="eastAsia" w:ascii="仿宋" w:hAnsi="仿宋" w:eastAsia="仿宋" w:cs="仿宋"/>
          <w:b w:val="0"/>
          <w:bCs w:val="0"/>
          <w:color w:val="000000" w:themeColor="text1"/>
          <w:kern w:val="0"/>
          <w:sz w:val="32"/>
          <w:szCs w:val="32"/>
          <w14:textFill>
            <w14:solidFill>
              <w14:schemeClr w14:val="tx1"/>
            </w14:solidFill>
          </w14:textFill>
        </w:rPr>
        <w:t>城乡均衡协调发展研究</w:t>
      </w:r>
    </w:p>
    <w:p w14:paraId="1CA974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信阳</w:t>
      </w:r>
      <w:r>
        <w:rPr>
          <w:rFonts w:hint="eastAsia" w:ascii="仿宋" w:hAnsi="仿宋" w:eastAsia="仿宋" w:cs="仿宋"/>
          <w:b w:val="0"/>
          <w:bCs w:val="0"/>
          <w:color w:val="000000" w:themeColor="text1"/>
          <w:sz w:val="32"/>
          <w:szCs w:val="32"/>
          <w14:textFill>
            <w14:solidFill>
              <w14:schemeClr w14:val="tx1"/>
            </w14:solidFill>
          </w14:textFill>
        </w:rPr>
        <w:t>持续打造一流营商环境对策研究</w:t>
      </w:r>
    </w:p>
    <w:p w14:paraId="7DAFFE2A">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信阳</w:t>
      </w:r>
      <w:r>
        <w:rPr>
          <w:rFonts w:hint="eastAsia" w:ascii="仿宋" w:hAnsi="仿宋" w:eastAsia="仿宋" w:cs="仿宋"/>
          <w:b w:val="0"/>
          <w:bCs w:val="0"/>
          <w:color w:val="000000" w:themeColor="text1"/>
          <w:sz w:val="32"/>
          <w:szCs w:val="32"/>
          <w14:textFill>
            <w14:solidFill>
              <w14:schemeClr w14:val="tx1"/>
            </w14:solidFill>
          </w14:textFill>
        </w:rPr>
        <w:t>康养旅居产业</w:t>
      </w:r>
      <w:r>
        <w:rPr>
          <w:rFonts w:hint="eastAsia" w:ascii="仿宋" w:hAnsi="仿宋" w:eastAsia="仿宋" w:cs="仿宋"/>
          <w:b w:val="0"/>
          <w:bCs w:val="0"/>
          <w:color w:val="000000" w:themeColor="text1"/>
          <w:sz w:val="32"/>
          <w:szCs w:val="32"/>
          <w:lang w:val="en-US" w:eastAsia="zh-CN"/>
          <w14:textFill>
            <w14:solidFill>
              <w14:schemeClr w14:val="tx1"/>
            </w14:solidFill>
          </w14:textFill>
        </w:rPr>
        <w:t>发展路径研究</w:t>
      </w:r>
    </w:p>
    <w:p w14:paraId="3D97B39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信阳</w:t>
      </w:r>
      <w:r>
        <w:rPr>
          <w:rFonts w:hint="eastAsia" w:ascii="仿宋" w:hAnsi="仿宋" w:eastAsia="仿宋" w:cs="仿宋"/>
          <w:b w:val="0"/>
          <w:bCs w:val="0"/>
          <w:color w:val="000000" w:themeColor="text1"/>
          <w:sz w:val="32"/>
          <w:szCs w:val="32"/>
          <w14:textFill>
            <w14:solidFill>
              <w14:schemeClr w14:val="tx1"/>
            </w14:solidFill>
          </w14:textFill>
        </w:rPr>
        <w:t>进一步促进高质量充分就业研究</w:t>
      </w:r>
    </w:p>
    <w:p w14:paraId="79D28A8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信阳“</w:t>
      </w:r>
      <w:r>
        <w:rPr>
          <w:rFonts w:hint="eastAsia" w:ascii="仿宋" w:hAnsi="仿宋" w:eastAsia="仿宋" w:cs="仿宋"/>
          <w:b w:val="0"/>
          <w:bCs w:val="0"/>
          <w:color w:val="000000" w:themeColor="text1"/>
          <w:sz w:val="32"/>
          <w:szCs w:val="32"/>
          <w:lang w:val="en-US" w:eastAsia="zh-CN"/>
          <w14:textFill>
            <w14:solidFill>
              <w14:schemeClr w14:val="tx1"/>
            </w14:solidFill>
          </w14:textFill>
        </w:rPr>
        <w:t>小院经济</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发展路径</w:t>
      </w:r>
      <w:r>
        <w:rPr>
          <w:rFonts w:hint="eastAsia" w:ascii="仿宋" w:hAnsi="仿宋" w:eastAsia="仿宋" w:cs="仿宋"/>
          <w:b w:val="0"/>
          <w:bCs w:val="0"/>
          <w:color w:val="000000" w:themeColor="text1"/>
          <w:sz w:val="32"/>
          <w:szCs w:val="32"/>
          <w14:textFill>
            <w14:solidFill>
              <w14:schemeClr w14:val="tx1"/>
            </w14:solidFill>
          </w14:textFill>
        </w:rPr>
        <w:t>研究</w:t>
      </w:r>
    </w:p>
    <w:p w14:paraId="068623CF">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方正小标宋简体" w:eastAsia="方正小标宋简体"/>
          <w:color w:val="000000" w:themeColor="text1"/>
          <w:sz w:val="32"/>
          <w:szCs w:val="32"/>
          <w:lang w:eastAsia="zh-CN"/>
          <w14:textFill>
            <w14:solidFill>
              <w14:schemeClr w14:val="tx1"/>
            </w14:solidFill>
          </w14:textFill>
        </w:rPr>
      </w:pPr>
      <w:r>
        <w:rPr>
          <w:rFonts w:hint="eastAsia" w:ascii="方正小标宋简体" w:eastAsia="方正小标宋简体"/>
          <w:color w:val="000000" w:themeColor="text1"/>
          <w:sz w:val="32"/>
          <w:szCs w:val="32"/>
          <w:lang w:eastAsia="zh-CN"/>
          <w14:textFill>
            <w14:solidFill>
              <w14:schemeClr w14:val="tx1"/>
            </w14:solidFill>
          </w14:textFill>
        </w:rPr>
        <w:t>政治</w:t>
      </w:r>
    </w:p>
    <w:p w14:paraId="3C8D94A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推进作风建设常态化长效化的机制研究</w:t>
      </w:r>
    </w:p>
    <w:p w14:paraId="6A5A43A0">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left"/>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新时代统一战线工作的新特点与新思路研究</w:t>
      </w:r>
    </w:p>
    <w:p w14:paraId="7FD66C50">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left"/>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eastAsia="zh-CN"/>
          <w14:textFill>
            <w14:solidFill>
              <w14:schemeClr w14:val="tx1"/>
            </w14:solidFill>
          </w14:textFill>
        </w:rPr>
        <w:t>新</w:t>
      </w:r>
      <w:r>
        <w:rPr>
          <w:rFonts w:hint="eastAsia" w:ascii="仿宋" w:hAnsi="仿宋" w:eastAsia="仿宋" w:cs="仿宋"/>
          <w:b w:val="0"/>
          <w:bCs w:val="0"/>
          <w:color w:val="000000" w:themeColor="text1"/>
          <w:kern w:val="0"/>
          <w:sz w:val="32"/>
          <w:szCs w:val="32"/>
          <w14:textFill>
            <w14:solidFill>
              <w14:schemeClr w14:val="tx1"/>
            </w14:solidFill>
          </w14:textFill>
        </w:rPr>
        <w:t>时期人民政协事业高质量发展研究</w:t>
      </w:r>
    </w:p>
    <w:p w14:paraId="65F43CBA">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left"/>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网络意识形态风险及对策研究</w:t>
      </w:r>
    </w:p>
    <w:p w14:paraId="48ADD86D">
      <w:pPr>
        <w:keepNext w:val="0"/>
        <w:keepLines w:val="0"/>
        <w:pageBreakBefore w:val="0"/>
        <w:widowControl/>
        <w:numPr>
          <w:ilvl w:val="0"/>
          <w:numId w:val="0"/>
        </w:numPr>
        <w:suppressLineNumbers w:val="0"/>
        <w:kinsoku/>
        <w:wordWrap/>
        <w:overflowPunct/>
        <w:topLinePunct w:val="0"/>
        <w:autoSpaceDE/>
        <w:autoSpaceDN/>
        <w:bidi w:val="0"/>
        <w:adjustRightInd/>
        <w:spacing w:after="0" w:line="560" w:lineRule="exact"/>
        <w:ind w:leftChars="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新时代提升地方人大监督工作质效研究</w:t>
      </w:r>
    </w:p>
    <w:p w14:paraId="7AE62E3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中国古代政治思想及其当代价值研究</w:t>
      </w:r>
    </w:p>
    <w:p w14:paraId="74037B6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全过程人民民主的</w:t>
      </w:r>
      <w:r>
        <w:rPr>
          <w:rFonts w:hint="eastAsia" w:ascii="仿宋" w:hAnsi="仿宋" w:eastAsia="仿宋" w:cs="仿宋"/>
          <w:b w:val="0"/>
          <w:bCs w:val="0"/>
          <w:color w:val="000000" w:themeColor="text1"/>
          <w:kern w:val="0"/>
          <w:sz w:val="32"/>
          <w:szCs w:val="32"/>
          <w:lang w:eastAsia="zh-CN"/>
          <w14:textFill>
            <w14:solidFill>
              <w14:schemeClr w14:val="tx1"/>
            </w14:solidFill>
          </w14:textFill>
        </w:rPr>
        <w:t>信阳</w:t>
      </w:r>
      <w:r>
        <w:rPr>
          <w:rFonts w:hint="eastAsia" w:ascii="仿宋" w:hAnsi="仿宋" w:eastAsia="仿宋" w:cs="仿宋"/>
          <w:b w:val="0"/>
          <w:bCs w:val="0"/>
          <w:color w:val="000000" w:themeColor="text1"/>
          <w:kern w:val="0"/>
          <w:sz w:val="32"/>
          <w:szCs w:val="32"/>
          <w14:textFill>
            <w14:solidFill>
              <w14:schemeClr w14:val="tx1"/>
            </w14:solidFill>
          </w14:textFill>
        </w:rPr>
        <w:t>实践研究</w:t>
      </w:r>
    </w:p>
    <w:p w14:paraId="0E1A6BB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eastAsia="zh-CN"/>
          <w14:textFill>
            <w14:solidFill>
              <w14:schemeClr w14:val="tx1"/>
            </w14:solidFill>
          </w14:textFill>
        </w:rPr>
        <w:t>信阳</w:t>
      </w:r>
      <w:r>
        <w:rPr>
          <w:rFonts w:hint="eastAsia" w:ascii="仿宋" w:hAnsi="仿宋" w:eastAsia="仿宋" w:cs="仿宋"/>
          <w:b w:val="0"/>
          <w:bCs w:val="0"/>
          <w:color w:val="000000" w:themeColor="text1"/>
          <w:kern w:val="0"/>
          <w:sz w:val="32"/>
          <w:szCs w:val="32"/>
          <w14:textFill>
            <w14:solidFill>
              <w14:schemeClr w14:val="tx1"/>
            </w14:solidFill>
          </w14:textFill>
        </w:rPr>
        <w:t>完善社会矛盾纠纷预防调处化解综合机制研究</w:t>
      </w:r>
    </w:p>
    <w:p w14:paraId="01762F5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平安</w:t>
      </w:r>
      <w:r>
        <w:rPr>
          <w:rFonts w:hint="eastAsia" w:ascii="仿宋" w:hAnsi="仿宋" w:eastAsia="仿宋" w:cs="仿宋"/>
          <w:b w:val="0"/>
          <w:bCs w:val="0"/>
          <w:color w:val="000000" w:themeColor="text1"/>
          <w:kern w:val="0"/>
          <w:sz w:val="32"/>
          <w:szCs w:val="32"/>
          <w:lang w:eastAsia="zh-CN"/>
          <w14:textFill>
            <w14:solidFill>
              <w14:schemeClr w14:val="tx1"/>
            </w14:solidFill>
          </w14:textFill>
        </w:rPr>
        <w:t>信阳</w:t>
      </w:r>
      <w:r>
        <w:rPr>
          <w:rFonts w:hint="eastAsia" w:ascii="仿宋" w:hAnsi="仿宋" w:eastAsia="仿宋" w:cs="仿宋"/>
          <w:b w:val="0"/>
          <w:bCs w:val="0"/>
          <w:color w:val="000000" w:themeColor="text1"/>
          <w:kern w:val="0"/>
          <w:sz w:val="32"/>
          <w:szCs w:val="32"/>
          <w14:textFill>
            <w14:solidFill>
              <w14:schemeClr w14:val="tx1"/>
            </w14:solidFill>
          </w14:textFill>
        </w:rPr>
        <w:t>法治</w:t>
      </w:r>
      <w:r>
        <w:rPr>
          <w:rFonts w:hint="eastAsia" w:ascii="仿宋" w:hAnsi="仿宋" w:eastAsia="仿宋" w:cs="仿宋"/>
          <w:b w:val="0"/>
          <w:bCs w:val="0"/>
          <w:color w:val="000000" w:themeColor="text1"/>
          <w:kern w:val="0"/>
          <w:sz w:val="32"/>
          <w:szCs w:val="32"/>
          <w:lang w:eastAsia="zh-CN"/>
          <w14:textFill>
            <w14:solidFill>
              <w14:schemeClr w14:val="tx1"/>
            </w14:solidFill>
          </w14:textFill>
        </w:rPr>
        <w:t>信</w:t>
      </w:r>
      <w:r>
        <w:rPr>
          <w:rFonts w:hint="eastAsia" w:ascii="仿宋" w:hAnsi="仿宋" w:eastAsia="仿宋" w:cs="仿宋"/>
          <w:b w:val="0"/>
          <w:bCs w:val="0"/>
          <w:color w:val="000000" w:themeColor="text1"/>
          <w:kern w:val="0"/>
          <w:sz w:val="32"/>
          <w:szCs w:val="32"/>
          <w14:textFill>
            <w14:solidFill>
              <w14:schemeClr w14:val="tx1"/>
            </w14:solidFill>
          </w14:textFill>
        </w:rPr>
        <w:t>阳建设研究</w:t>
      </w:r>
    </w:p>
    <w:p w14:paraId="56899997">
      <w:pPr>
        <w:pStyle w:val="2"/>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eastAsia="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信阳市法治政府建设研究</w:t>
      </w:r>
    </w:p>
    <w:p w14:paraId="3628EA11">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方正小标宋简体" w:eastAsia="方正小标宋简体"/>
          <w:color w:val="000000" w:themeColor="text1"/>
          <w:sz w:val="32"/>
          <w:szCs w:val="32"/>
          <w:lang w:eastAsia="zh-CN"/>
          <w14:textFill>
            <w14:solidFill>
              <w14:schemeClr w14:val="tx1"/>
            </w14:solidFill>
          </w14:textFill>
        </w:rPr>
      </w:pPr>
      <w:r>
        <w:rPr>
          <w:rFonts w:hint="eastAsia" w:ascii="方正小标宋简体" w:eastAsia="方正小标宋简体"/>
          <w:color w:val="000000" w:themeColor="text1"/>
          <w:sz w:val="32"/>
          <w:szCs w:val="32"/>
          <w:lang w:eastAsia="zh-CN"/>
          <w14:textFill>
            <w14:solidFill>
              <w14:schemeClr w14:val="tx1"/>
            </w14:solidFill>
          </w14:textFill>
        </w:rPr>
        <w:t>法学</w:t>
      </w:r>
    </w:p>
    <w:p w14:paraId="782B7A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习近平法治思想研究</w:t>
      </w:r>
    </w:p>
    <w:p w14:paraId="355D5A32">
      <w:pPr>
        <w:pStyle w:val="2"/>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完善中国特色社会主义法治体系研究</w:t>
      </w:r>
    </w:p>
    <w:p w14:paraId="080691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党内法规体系建构研究</w:t>
      </w:r>
    </w:p>
    <w:p w14:paraId="14F80E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青少年法治教育与预防犯罪研究</w:t>
      </w:r>
    </w:p>
    <w:p w14:paraId="4D400D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德治与法治的关系及良性互动机制研究</w:t>
      </w:r>
    </w:p>
    <w:p w14:paraId="18C3D2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eastAsia="zh-CN"/>
          <w14:textFill>
            <w14:solidFill>
              <w14:schemeClr w14:val="tx1"/>
            </w14:solidFill>
          </w14:textFill>
        </w:rPr>
        <w:t>信阳</w:t>
      </w:r>
      <w:r>
        <w:rPr>
          <w:rFonts w:hint="eastAsia" w:ascii="仿宋" w:hAnsi="仿宋" w:eastAsia="仿宋" w:cs="仿宋"/>
          <w:b w:val="0"/>
          <w:bCs w:val="0"/>
          <w:color w:val="000000" w:themeColor="text1"/>
          <w:kern w:val="0"/>
          <w:sz w:val="32"/>
          <w:szCs w:val="32"/>
          <w14:textFill>
            <w14:solidFill>
              <w14:schemeClr w14:val="tx1"/>
            </w14:solidFill>
          </w14:textFill>
        </w:rPr>
        <w:t>地方立法创新与实践研究</w:t>
      </w:r>
    </w:p>
    <w:p w14:paraId="76A87657">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方正小标宋简体" w:eastAsia="方正小标宋简体"/>
          <w:color w:val="000000" w:themeColor="text1"/>
          <w:sz w:val="32"/>
          <w:szCs w:val="32"/>
          <w:lang w:eastAsia="zh-CN"/>
          <w14:textFill>
            <w14:solidFill>
              <w14:schemeClr w14:val="tx1"/>
            </w14:solidFill>
          </w14:textFill>
        </w:rPr>
      </w:pPr>
      <w:r>
        <w:rPr>
          <w:rFonts w:hint="eastAsia" w:ascii="方正小标宋简体" w:eastAsia="方正小标宋简体"/>
          <w:color w:val="000000" w:themeColor="text1"/>
          <w:sz w:val="32"/>
          <w:szCs w:val="32"/>
          <w:lang w:eastAsia="zh-CN"/>
          <w14:textFill>
            <w14:solidFill>
              <w14:schemeClr w14:val="tx1"/>
            </w14:solidFill>
          </w14:textFill>
        </w:rPr>
        <w:t>社会</w:t>
      </w:r>
      <w:r>
        <w:rPr>
          <w:rFonts w:hint="eastAsia" w:ascii="汉仪大黑简" w:hAnsi="汉仪大黑简" w:eastAsia="汉仪大黑简" w:cs="汉仪大黑简"/>
          <w:color w:val="000000" w:themeColor="text1"/>
          <w:sz w:val="32"/>
          <w:szCs w:val="32"/>
          <w:lang w:eastAsia="zh-CN"/>
          <w14:textFill>
            <w14:solidFill>
              <w14:schemeClr w14:val="tx1"/>
            </w14:solidFill>
          </w14:textFill>
        </w:rPr>
        <w:t>·</w:t>
      </w:r>
      <w:r>
        <w:rPr>
          <w:rFonts w:hint="eastAsia" w:ascii="方正小标宋简体" w:eastAsia="方正小标宋简体"/>
          <w:color w:val="000000" w:themeColor="text1"/>
          <w:sz w:val="32"/>
          <w:szCs w:val="32"/>
          <w:lang w:eastAsia="zh-CN"/>
          <w14:textFill>
            <w14:solidFill>
              <w14:schemeClr w14:val="tx1"/>
            </w14:solidFill>
          </w14:textFill>
        </w:rPr>
        <w:t>人口</w:t>
      </w:r>
    </w:p>
    <w:p w14:paraId="08E8095E">
      <w:pPr>
        <w:keepNext w:val="0"/>
        <w:keepLines w:val="0"/>
        <w:pageBreakBefore w:val="0"/>
        <w:kinsoku/>
        <w:wordWrap/>
        <w:overflowPunct/>
        <w:topLinePunct w:val="0"/>
        <w:autoSpaceDE/>
        <w:autoSpaceDN/>
        <w:bidi w:val="0"/>
        <w:adjustRightInd/>
        <w:snapToGrid/>
        <w:spacing w:beforeAutospacing="0" w:after="0" w:line="560" w:lineRule="exact"/>
        <w:ind w:firstLine="640" w:firstLineChars="200"/>
        <w:jc w:val="left"/>
        <w:textAlignment w:val="auto"/>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14:textFill>
            <w14:solidFill>
              <w14:schemeClr w14:val="tx1"/>
            </w14:solidFill>
          </w14:textFill>
        </w:rPr>
        <w:t>城市社区治理与社区共同体建设研究</w:t>
      </w:r>
    </w:p>
    <w:p w14:paraId="62E0D960">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
          <w14:textFill>
            <w14:solidFill>
              <w14:schemeClr w14:val="tx1"/>
            </w14:solidFill>
          </w14:textFill>
        </w:rPr>
        <w:t>青少年正确价值观引导的策略研究</w:t>
      </w:r>
    </w:p>
    <w:p w14:paraId="0CFFFD2F">
      <w:pPr>
        <w:keepNext w:val="0"/>
        <w:keepLines w:val="0"/>
        <w:pageBreakBefore w:val="0"/>
        <w:kinsoku/>
        <w:wordWrap/>
        <w:overflowPunct/>
        <w:topLinePunct w:val="0"/>
        <w:autoSpaceDE/>
        <w:autoSpaceDN/>
        <w:bidi w:val="0"/>
        <w:adjustRightInd/>
        <w:snapToGrid/>
        <w:spacing w:beforeAutospacing="0" w:after="0" w:line="560" w:lineRule="exact"/>
        <w:ind w:firstLine="640" w:firstLineChars="200"/>
        <w:jc w:val="left"/>
        <w:textAlignment w:val="auto"/>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lang w:eastAsia="zh-CN"/>
          <w14:textFill>
            <w14:solidFill>
              <w14:schemeClr w14:val="tx1"/>
            </w14:solidFill>
          </w14:textFill>
        </w:rPr>
        <w:t>信阳</w:t>
      </w:r>
      <w:r>
        <w:rPr>
          <w:rFonts w:hint="eastAsia" w:ascii="仿宋" w:hAnsi="仿宋" w:eastAsia="仿宋" w:cs="仿宋"/>
          <w:b w:val="0"/>
          <w:bCs/>
          <w:color w:val="000000" w:themeColor="text1"/>
          <w:kern w:val="0"/>
          <w:sz w:val="32"/>
          <w:szCs w:val="32"/>
          <w14:textFill>
            <w14:solidFill>
              <w14:schemeClr w14:val="tx1"/>
            </w14:solidFill>
          </w14:textFill>
        </w:rPr>
        <w:t>加强网络空间治理的方式和路径研究</w:t>
      </w:r>
    </w:p>
    <w:p w14:paraId="5A3CB0BD">
      <w:pPr>
        <w:keepNext w:val="0"/>
        <w:keepLines w:val="0"/>
        <w:pageBreakBefore w:val="0"/>
        <w:kinsoku/>
        <w:wordWrap/>
        <w:overflowPunct/>
        <w:topLinePunct w:val="0"/>
        <w:autoSpaceDE/>
        <w:autoSpaceDN/>
        <w:bidi w:val="0"/>
        <w:adjustRightInd/>
        <w:snapToGrid/>
        <w:spacing w:beforeAutospacing="0" w:after="0" w:line="560" w:lineRule="exact"/>
        <w:ind w:firstLine="640" w:firstLineChars="200"/>
        <w:jc w:val="left"/>
        <w:textAlignment w:val="auto"/>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lang w:eastAsia="zh-CN"/>
          <w14:textFill>
            <w14:solidFill>
              <w14:schemeClr w14:val="tx1"/>
            </w14:solidFill>
          </w14:textFill>
        </w:rPr>
        <w:t>信阳</w:t>
      </w:r>
      <w:r>
        <w:rPr>
          <w:rFonts w:hint="eastAsia" w:ascii="仿宋" w:hAnsi="仿宋" w:eastAsia="仿宋" w:cs="仿宋"/>
          <w:b w:val="0"/>
          <w:bCs/>
          <w:color w:val="000000" w:themeColor="text1"/>
          <w:kern w:val="0"/>
          <w:sz w:val="32"/>
          <w:szCs w:val="32"/>
          <w14:textFill>
            <w14:solidFill>
              <w14:schemeClr w14:val="tx1"/>
            </w14:solidFill>
          </w14:textFill>
        </w:rPr>
        <w:t>传统村落的保护和利用研究</w:t>
      </w:r>
    </w:p>
    <w:p w14:paraId="2137E1A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line="560" w:lineRule="exact"/>
        <w:ind w:firstLine="640" w:firstLineChars="200"/>
        <w:jc w:val="left"/>
        <w:textAlignment w:val="auto"/>
        <w:rPr>
          <w:rFonts w:hint="eastAsia" w:ascii="仿宋" w:hAnsi="仿宋" w:eastAsia="仿宋" w:cs="仿宋"/>
          <w:b w:val="0"/>
          <w:bCs/>
          <w:color w:val="000000" w:themeColor="text1"/>
          <w:kern w:val="0"/>
          <w:sz w:val="32"/>
          <w:szCs w:val="32"/>
          <w:shd w:val="clear" w:color="auto" w:fill="auto"/>
          <w14:textFill>
            <w14:solidFill>
              <w14:schemeClr w14:val="tx1"/>
            </w14:solidFill>
          </w14:textFill>
        </w:rPr>
      </w:pPr>
      <w:r>
        <w:rPr>
          <w:rFonts w:hint="eastAsia" w:ascii="仿宋" w:hAnsi="仿宋" w:eastAsia="仿宋" w:cs="仿宋"/>
          <w:b w:val="0"/>
          <w:bCs/>
          <w:color w:val="000000" w:themeColor="text1"/>
          <w:kern w:val="0"/>
          <w:sz w:val="32"/>
          <w:szCs w:val="32"/>
          <w:shd w:val="clear" w:color="auto" w:fill="auto"/>
          <w14:textFill>
            <w14:solidFill>
              <w14:schemeClr w14:val="tx1"/>
            </w14:solidFill>
          </w14:textFill>
        </w:rPr>
        <w:t>信阳非遗保护传承与发展研究</w:t>
      </w:r>
    </w:p>
    <w:p w14:paraId="68370697">
      <w:pPr>
        <w:keepNext w:val="0"/>
        <w:keepLines w:val="0"/>
        <w:pageBreakBefore w:val="0"/>
        <w:kinsoku/>
        <w:wordWrap/>
        <w:overflowPunct/>
        <w:topLinePunct w:val="0"/>
        <w:autoSpaceDE/>
        <w:autoSpaceDN/>
        <w:bidi w:val="0"/>
        <w:adjustRightInd/>
        <w:snapToGrid/>
        <w:spacing w:beforeAutospacing="0" w:after="0" w:line="560" w:lineRule="exact"/>
        <w:ind w:firstLine="640" w:firstLineChars="200"/>
        <w:jc w:val="left"/>
        <w:textAlignment w:val="auto"/>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lang w:eastAsia="zh-CN"/>
          <w14:textFill>
            <w14:solidFill>
              <w14:schemeClr w14:val="tx1"/>
            </w14:solidFill>
          </w14:textFill>
        </w:rPr>
        <w:t>信阳</w:t>
      </w:r>
      <w:r>
        <w:rPr>
          <w:rFonts w:hint="eastAsia" w:ascii="仿宋" w:hAnsi="仿宋" w:eastAsia="仿宋" w:cs="仿宋"/>
          <w:b w:val="0"/>
          <w:bCs/>
          <w:color w:val="000000" w:themeColor="text1"/>
          <w:kern w:val="0"/>
          <w:sz w:val="32"/>
          <w:szCs w:val="32"/>
          <w14:textFill>
            <w14:solidFill>
              <w14:schemeClr w14:val="tx1"/>
            </w14:solidFill>
          </w14:textFill>
        </w:rPr>
        <w:t>社会保障和救助体系高质量发展研究</w:t>
      </w:r>
    </w:p>
    <w:p w14:paraId="5F1EDB3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信阳</w:t>
      </w:r>
      <w:r>
        <w:rPr>
          <w:rFonts w:hint="eastAsia" w:ascii="仿宋" w:hAnsi="仿宋" w:eastAsia="仿宋" w:cs="仿宋"/>
          <w:b w:val="0"/>
          <w:bCs/>
          <w:color w:val="000000" w:themeColor="text1"/>
          <w:sz w:val="32"/>
          <w:szCs w:val="32"/>
          <w14:textFill>
            <w14:solidFill>
              <w14:schemeClr w14:val="tx1"/>
            </w14:solidFill>
          </w14:textFill>
        </w:rPr>
        <w:t>推进文明乡风建设路径研究</w:t>
      </w:r>
    </w:p>
    <w:p w14:paraId="314FF9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i w:val="0"/>
          <w:iCs w:val="0"/>
          <w:caps w:val="0"/>
          <w:color w:val="000000" w:themeColor="text1"/>
          <w:spacing w:val="0"/>
          <w:sz w:val="32"/>
          <w:szCs w:val="32"/>
          <w:shd w:val="clear" w:color="auto" w:fill="FFFFFF"/>
          <w14:textFill>
            <w14:solidFill>
              <w14:schemeClr w14:val="tx1"/>
            </w14:solidFill>
          </w14:textFill>
        </w:rPr>
        <w:t>新时代</w:t>
      </w:r>
      <w:r>
        <w:rPr>
          <w:rFonts w:hint="eastAsia" w:ascii="仿宋" w:hAnsi="仿宋" w:eastAsia="仿宋" w:cs="仿宋"/>
          <w:b w:val="0"/>
          <w:bCs/>
          <w:i w:val="0"/>
          <w:iCs w:val="0"/>
          <w:caps w:val="0"/>
          <w:color w:val="000000" w:themeColor="text1"/>
          <w:spacing w:val="0"/>
          <w:sz w:val="32"/>
          <w:szCs w:val="32"/>
          <w:shd w:val="clear" w:color="auto" w:fill="FFFFFF"/>
          <w:lang w:eastAsia="zh-CN"/>
          <w14:textFill>
            <w14:solidFill>
              <w14:schemeClr w14:val="tx1"/>
            </w14:solidFill>
          </w14:textFill>
        </w:rPr>
        <w:t>信阳</w:t>
      </w:r>
      <w:r>
        <w:rPr>
          <w:rFonts w:hint="eastAsia" w:ascii="仿宋" w:hAnsi="仿宋" w:eastAsia="仿宋" w:cs="仿宋"/>
          <w:b w:val="0"/>
          <w:bCs/>
          <w:i w:val="0"/>
          <w:iCs w:val="0"/>
          <w:caps w:val="0"/>
          <w:color w:val="000000" w:themeColor="text1"/>
          <w:spacing w:val="0"/>
          <w:sz w:val="32"/>
          <w:szCs w:val="32"/>
          <w:shd w:val="clear" w:color="auto" w:fill="FFFFFF"/>
          <w14:textFill>
            <w14:solidFill>
              <w14:schemeClr w14:val="tx1"/>
            </w14:solidFill>
          </w14:textFill>
        </w:rPr>
        <w:t>社会工作体系创新研究</w:t>
      </w:r>
    </w:p>
    <w:p w14:paraId="7D7819CD">
      <w:pPr>
        <w:keepNext w:val="0"/>
        <w:keepLines w:val="0"/>
        <w:pageBreakBefore w:val="0"/>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信</w:t>
      </w:r>
      <w:r>
        <w:rPr>
          <w:rFonts w:hint="eastAsia" w:ascii="仿宋" w:hAnsi="仿宋" w:eastAsia="仿宋" w:cs="仿宋"/>
          <w:b w:val="0"/>
          <w:bCs/>
          <w:color w:val="000000" w:themeColor="text1"/>
          <w:sz w:val="32"/>
          <w:szCs w:val="32"/>
          <w14:textFill>
            <w14:solidFill>
              <w14:schemeClr w14:val="tx1"/>
            </w14:solidFill>
          </w14:textFill>
        </w:rPr>
        <w:t>阳传统美食文化传承发展研究</w:t>
      </w:r>
    </w:p>
    <w:p w14:paraId="249F39A1">
      <w:pPr>
        <w:keepNext w:val="0"/>
        <w:keepLines w:val="0"/>
        <w:pageBreakBefore w:val="0"/>
        <w:kinsoku/>
        <w:wordWrap/>
        <w:overflowPunct/>
        <w:topLinePunct w:val="0"/>
        <w:autoSpaceDE/>
        <w:autoSpaceDN/>
        <w:bidi w:val="0"/>
        <w:adjustRightInd/>
        <w:snapToGrid/>
        <w:spacing w:beforeAutospacing="0" w:after="0" w:line="560" w:lineRule="exact"/>
        <w:ind w:firstLine="640" w:firstLineChars="200"/>
        <w:jc w:val="left"/>
        <w:textAlignment w:val="auto"/>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lang w:eastAsia="zh-CN"/>
          <w14:textFill>
            <w14:solidFill>
              <w14:schemeClr w14:val="tx1"/>
            </w14:solidFill>
          </w14:textFill>
        </w:rPr>
        <w:t>信阳</w:t>
      </w:r>
      <w:r>
        <w:rPr>
          <w:rFonts w:hint="eastAsia" w:ascii="仿宋" w:hAnsi="仿宋" w:eastAsia="仿宋" w:cs="仿宋"/>
          <w:b w:val="0"/>
          <w:bCs/>
          <w:color w:val="000000" w:themeColor="text1"/>
          <w:kern w:val="0"/>
          <w:sz w:val="32"/>
          <w:szCs w:val="32"/>
          <w14:textFill>
            <w14:solidFill>
              <w14:schemeClr w14:val="tx1"/>
            </w14:solidFill>
          </w14:textFill>
        </w:rPr>
        <w:t>人口变化与教育结构优化研究</w:t>
      </w:r>
    </w:p>
    <w:p w14:paraId="0F9473B2">
      <w:pPr>
        <w:keepNext w:val="0"/>
        <w:keepLines w:val="0"/>
        <w:pageBreakBefore w:val="0"/>
        <w:kinsoku/>
        <w:wordWrap/>
        <w:overflowPunct/>
        <w:topLinePunct w:val="0"/>
        <w:autoSpaceDE/>
        <w:autoSpaceDN/>
        <w:bidi w:val="0"/>
        <w:adjustRightInd/>
        <w:snapToGrid/>
        <w:spacing w:beforeAutospacing="0" w:after="0" w:line="560" w:lineRule="exact"/>
        <w:ind w:firstLine="640" w:firstLineChars="2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人口流动与信阳县域经济发展研究</w:t>
      </w:r>
    </w:p>
    <w:p w14:paraId="54354F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eastAsia="方正小标宋简体"/>
          <w:color w:val="000000" w:themeColor="text1"/>
          <w:sz w:val="32"/>
          <w:szCs w:val="32"/>
          <w:lang w:eastAsia="zh-CN"/>
          <w14:textFill>
            <w14:solidFill>
              <w14:schemeClr w14:val="tx1"/>
            </w14:solidFill>
          </w14:textFill>
        </w:rPr>
      </w:pPr>
      <w:r>
        <w:rPr>
          <w:rFonts w:hint="eastAsia" w:ascii="方正小标宋简体" w:eastAsia="方正小标宋简体"/>
          <w:color w:val="000000" w:themeColor="text1"/>
          <w:sz w:val="32"/>
          <w:szCs w:val="32"/>
          <w:lang w:eastAsia="zh-CN"/>
          <w14:textFill>
            <w14:solidFill>
              <w14:schemeClr w14:val="tx1"/>
            </w14:solidFill>
          </w14:textFill>
        </w:rPr>
        <w:t>民族</w:t>
      </w:r>
      <w:r>
        <w:rPr>
          <w:rFonts w:hint="eastAsia" w:ascii="汉仪大黑简" w:hAnsi="汉仪大黑简" w:eastAsia="汉仪大黑简" w:cs="汉仪大黑简"/>
          <w:color w:val="000000" w:themeColor="text1"/>
          <w:sz w:val="32"/>
          <w:szCs w:val="32"/>
          <w:lang w:eastAsia="zh-CN"/>
          <w14:textFill>
            <w14:solidFill>
              <w14:schemeClr w14:val="tx1"/>
            </w14:solidFill>
          </w14:textFill>
        </w:rPr>
        <w:t>·</w:t>
      </w:r>
      <w:r>
        <w:rPr>
          <w:rFonts w:hint="eastAsia" w:ascii="方正小标宋简体" w:eastAsia="方正小标宋简体"/>
          <w:color w:val="000000" w:themeColor="text1"/>
          <w:sz w:val="32"/>
          <w:szCs w:val="32"/>
          <w:lang w:eastAsia="zh-CN"/>
          <w14:textFill>
            <w14:solidFill>
              <w14:schemeClr w14:val="tx1"/>
            </w14:solidFill>
          </w14:textFill>
        </w:rPr>
        <w:t>宗教</w:t>
      </w:r>
    </w:p>
    <w:p w14:paraId="69D6CDC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14:textFill>
            <w14:solidFill>
              <w14:schemeClr w14:val="tx1"/>
            </w14:solidFill>
          </w14:textFill>
        </w:rPr>
        <w:t>习近平总书记关于民族工作重要论述的研究</w:t>
      </w:r>
    </w:p>
    <w:p w14:paraId="18AB0AD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14:textFill>
            <w14:solidFill>
              <w14:schemeClr w14:val="tx1"/>
            </w14:solidFill>
          </w14:textFill>
        </w:rPr>
        <w:t>马克思主义民族共同体理论中国化时代化研究</w:t>
      </w:r>
    </w:p>
    <w:p w14:paraId="50E2E99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铸牢中华民族共同体意识相关问题研究</w:t>
      </w:r>
    </w:p>
    <w:p w14:paraId="4C5E866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14:textFill>
            <w14:solidFill>
              <w14:schemeClr w14:val="tx1"/>
            </w14:solidFill>
          </w14:textFill>
        </w:rPr>
        <w:t>防范和抵御境外宗教渗透研究</w:t>
      </w:r>
    </w:p>
    <w:p w14:paraId="30B2CD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lang w:eastAsia="zh-CN"/>
          <w14:textFill>
            <w14:solidFill>
              <w14:schemeClr w14:val="tx1"/>
            </w14:solidFill>
          </w14:textFill>
        </w:rPr>
        <w:t>信阳</w:t>
      </w:r>
      <w:r>
        <w:rPr>
          <w:rFonts w:hint="eastAsia" w:ascii="仿宋" w:hAnsi="仿宋" w:eastAsia="仿宋" w:cs="仿宋"/>
          <w:b w:val="0"/>
          <w:bCs/>
          <w:color w:val="000000" w:themeColor="text1"/>
          <w:kern w:val="0"/>
          <w:sz w:val="32"/>
          <w:szCs w:val="32"/>
          <w14:textFill>
            <w14:solidFill>
              <w14:schemeClr w14:val="tx1"/>
            </w14:solidFill>
          </w14:textFill>
        </w:rPr>
        <w:t>各民族人口结构变化研究</w:t>
      </w:r>
    </w:p>
    <w:p w14:paraId="26FF00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bCs w:val="0"/>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14:textFill>
            <w14:solidFill>
              <w14:schemeClr w14:val="tx1"/>
            </w14:solidFill>
          </w14:textFill>
        </w:rPr>
        <w:t>党的宗教政策在信阳的实践与经验研究</w:t>
      </w:r>
    </w:p>
    <w:p w14:paraId="6403A73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方正小标宋简体" w:eastAsia="方正小标宋简体"/>
          <w:color w:val="000000" w:themeColor="text1"/>
          <w:sz w:val="32"/>
          <w:szCs w:val="32"/>
          <w:lang w:eastAsia="zh-CN"/>
          <w14:textFill>
            <w14:solidFill>
              <w14:schemeClr w14:val="tx1"/>
            </w14:solidFill>
          </w14:textFill>
        </w:rPr>
      </w:pPr>
      <w:r>
        <w:rPr>
          <w:rFonts w:hint="eastAsia" w:ascii="方正小标宋简体" w:eastAsia="方正小标宋简体"/>
          <w:color w:val="000000" w:themeColor="text1"/>
          <w:sz w:val="32"/>
          <w:szCs w:val="32"/>
          <w:lang w:eastAsia="zh-CN"/>
          <w14:textFill>
            <w14:solidFill>
              <w14:schemeClr w14:val="tx1"/>
            </w14:solidFill>
          </w14:textFill>
        </w:rPr>
        <w:t>历史</w:t>
      </w:r>
      <w:r>
        <w:rPr>
          <w:rFonts w:hint="eastAsia" w:ascii="汉仪大黑简" w:hAnsi="汉仪大黑简" w:eastAsia="汉仪大黑简" w:cs="汉仪大黑简"/>
          <w:color w:val="000000" w:themeColor="text1"/>
          <w:sz w:val="32"/>
          <w:szCs w:val="32"/>
          <w:lang w:eastAsia="zh-CN"/>
          <w14:textFill>
            <w14:solidFill>
              <w14:schemeClr w14:val="tx1"/>
            </w14:solidFill>
          </w14:textFill>
        </w:rPr>
        <w:t>·</w:t>
      </w:r>
      <w:r>
        <w:rPr>
          <w:rFonts w:hint="eastAsia" w:ascii="方正小标宋简体" w:eastAsia="方正小标宋简体"/>
          <w:color w:val="000000" w:themeColor="text1"/>
          <w:sz w:val="32"/>
          <w:szCs w:val="32"/>
          <w:lang w:eastAsia="zh-CN"/>
          <w14:textFill>
            <w14:solidFill>
              <w14:schemeClr w14:val="tx1"/>
            </w14:solidFill>
          </w14:textFill>
        </w:rPr>
        <w:t>考古</w:t>
      </w:r>
    </w:p>
    <w:p w14:paraId="5BC1E86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信阳</w:t>
      </w:r>
      <w:r>
        <w:rPr>
          <w:rFonts w:hint="eastAsia" w:ascii="仿宋" w:hAnsi="仿宋" w:eastAsia="仿宋" w:cs="仿宋"/>
          <w:b w:val="0"/>
          <w:bCs w:val="0"/>
          <w:color w:val="000000" w:themeColor="text1"/>
          <w:sz w:val="32"/>
          <w:szCs w:val="32"/>
          <w14:textFill>
            <w14:solidFill>
              <w14:schemeClr w14:val="tx1"/>
            </w14:solidFill>
          </w14:textFill>
        </w:rPr>
        <w:t>地方党史档案整理与口述史</w:t>
      </w:r>
      <w:r>
        <w:rPr>
          <w:rFonts w:hint="eastAsia" w:ascii="仿宋" w:hAnsi="仿宋" w:eastAsia="仿宋" w:cs="仿宋"/>
          <w:b w:val="0"/>
          <w:bCs w:val="0"/>
          <w:color w:val="000000" w:themeColor="text1"/>
          <w:sz w:val="32"/>
          <w:szCs w:val="32"/>
          <w:lang w:eastAsia="zh-CN"/>
          <w14:textFill>
            <w14:solidFill>
              <w14:schemeClr w14:val="tx1"/>
            </w14:solidFill>
          </w14:textFill>
        </w:rPr>
        <w:t>抢救</w:t>
      </w:r>
    </w:p>
    <w:p w14:paraId="2698FCB2">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信阳移民史研究</w:t>
      </w:r>
    </w:p>
    <w:p w14:paraId="0F05711D">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信阳</w:t>
      </w:r>
      <w:r>
        <w:rPr>
          <w:rFonts w:hint="eastAsia" w:ascii="仿宋" w:hAnsi="仿宋" w:eastAsia="仿宋" w:cs="仿宋"/>
          <w:b w:val="0"/>
          <w:bCs w:val="0"/>
          <w:color w:val="000000" w:themeColor="text1"/>
          <w:sz w:val="32"/>
          <w:szCs w:val="32"/>
          <w14:textFill>
            <w14:solidFill>
              <w14:schemeClr w14:val="tx1"/>
            </w14:solidFill>
          </w14:textFill>
        </w:rPr>
        <w:t>地方历史研究</w:t>
      </w:r>
    </w:p>
    <w:p w14:paraId="429341AA">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信阳茶文化茶历史研究</w:t>
      </w:r>
    </w:p>
    <w:p w14:paraId="650F3A7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信阳</w:t>
      </w:r>
      <w:r>
        <w:rPr>
          <w:rFonts w:hint="eastAsia" w:ascii="仿宋" w:hAnsi="仿宋" w:eastAsia="仿宋" w:cs="仿宋"/>
          <w:b w:val="0"/>
          <w:bCs w:val="0"/>
          <w:color w:val="000000" w:themeColor="text1"/>
          <w:sz w:val="32"/>
          <w:szCs w:val="32"/>
          <w14:textFill>
            <w14:solidFill>
              <w14:schemeClr w14:val="tx1"/>
            </w14:solidFill>
          </w14:textFill>
        </w:rPr>
        <w:t>文物调查研究</w:t>
      </w:r>
    </w:p>
    <w:p w14:paraId="0A7917BC">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信阳考古实践与研究</w:t>
      </w:r>
    </w:p>
    <w:p w14:paraId="65F50A1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方正小标宋简体" w:eastAsia="方正小标宋简体"/>
          <w:color w:val="000000" w:themeColor="text1"/>
          <w:sz w:val="32"/>
          <w:szCs w:val="32"/>
          <w:lang w:eastAsia="zh-CN"/>
          <w14:textFill>
            <w14:solidFill>
              <w14:schemeClr w14:val="tx1"/>
            </w14:solidFill>
          </w14:textFill>
        </w:rPr>
      </w:pPr>
      <w:r>
        <w:rPr>
          <w:rFonts w:hint="eastAsia" w:ascii="方正小标宋简体" w:eastAsia="方正小标宋简体"/>
          <w:color w:val="000000" w:themeColor="text1"/>
          <w:sz w:val="32"/>
          <w:szCs w:val="32"/>
          <w:lang w:eastAsia="zh-CN"/>
          <w14:textFill>
            <w14:solidFill>
              <w14:schemeClr w14:val="tx1"/>
            </w14:solidFill>
          </w14:textFill>
        </w:rPr>
        <w:t>文学</w:t>
      </w:r>
      <w:r>
        <w:rPr>
          <w:rFonts w:hint="eastAsia" w:ascii="汉仪大黑简" w:hAnsi="汉仪大黑简" w:eastAsia="汉仪大黑简" w:cs="汉仪大黑简"/>
          <w:color w:val="000000" w:themeColor="text1"/>
          <w:sz w:val="32"/>
          <w:szCs w:val="32"/>
          <w:lang w:eastAsia="zh-CN"/>
          <w14:textFill>
            <w14:solidFill>
              <w14:schemeClr w14:val="tx1"/>
            </w14:solidFill>
          </w14:textFill>
        </w:rPr>
        <w:t>·</w:t>
      </w:r>
      <w:r>
        <w:rPr>
          <w:rFonts w:hint="eastAsia" w:ascii="方正小标宋简体" w:eastAsia="方正小标宋简体"/>
          <w:color w:val="000000" w:themeColor="text1"/>
          <w:sz w:val="32"/>
          <w:szCs w:val="32"/>
          <w:lang w:eastAsia="zh-CN"/>
          <w14:textFill>
            <w14:solidFill>
              <w14:schemeClr w14:val="tx1"/>
            </w14:solidFill>
          </w14:textFill>
        </w:rPr>
        <w:t>语言</w:t>
      </w:r>
    </w:p>
    <w:p w14:paraId="48675C3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中国现当代重要作家、作品与文学流派研究</w:t>
      </w:r>
    </w:p>
    <w:p w14:paraId="2589E1D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民间文学文献资料整理研究与数据库建设</w:t>
      </w:r>
    </w:p>
    <w:p w14:paraId="6AEAA7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世界文学基本文献的整理、翻译与研究</w:t>
      </w:r>
    </w:p>
    <w:p w14:paraId="718667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kern w:val="0"/>
          <w:sz w:val="32"/>
          <w:szCs w:val="32"/>
          <w:lang w:bidi="ar"/>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网络文学的传播和影响研究</w:t>
      </w:r>
    </w:p>
    <w:p w14:paraId="66F531B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信阳红色文学与歌谣整理及资源转化研究</w:t>
      </w:r>
    </w:p>
    <w:p w14:paraId="6DBECD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kern w:val="0"/>
          <w:sz w:val="32"/>
          <w:szCs w:val="32"/>
          <w:lang w:eastAsia="zh-CN" w:bidi="ar"/>
          <w14:textFill>
            <w14:solidFill>
              <w14:schemeClr w14:val="tx1"/>
            </w14:solidFill>
          </w14:textFill>
        </w:rPr>
        <w:t>信阳</w:t>
      </w:r>
      <w:r>
        <w:rPr>
          <w:rFonts w:hint="eastAsia" w:ascii="仿宋" w:hAnsi="仿宋" w:eastAsia="仿宋" w:cs="仿宋"/>
          <w:b w:val="0"/>
          <w:bCs w:val="0"/>
          <w:color w:val="000000" w:themeColor="text1"/>
          <w:kern w:val="0"/>
          <w:sz w:val="32"/>
          <w:szCs w:val="32"/>
          <w:lang w:bidi="ar"/>
          <w14:textFill>
            <w14:solidFill>
              <w14:schemeClr w14:val="tx1"/>
            </w14:solidFill>
          </w14:textFill>
        </w:rPr>
        <w:t>艺术创作与表演人才队伍建设研究</w:t>
      </w:r>
    </w:p>
    <w:p w14:paraId="650169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融媒体语言规范研究</w:t>
      </w:r>
    </w:p>
    <w:p w14:paraId="760FC092">
      <w:pPr>
        <w:pStyle w:val="3"/>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color w:val="000000" w:themeColor="text1"/>
          <w:sz w:val="32"/>
          <w:szCs w:val="32"/>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32"/>
          <w:szCs w:val="32"/>
          <w:u w:val="none"/>
          <w:lang w:val="en-US" w:eastAsia="zh-CN" w:bidi="ar"/>
          <w14:textFill>
            <w14:solidFill>
              <w14:schemeClr w14:val="tx1"/>
            </w14:solidFill>
          </w14:textFill>
        </w:rPr>
        <w:t>传统语言文字继承与创新研究</w:t>
      </w:r>
    </w:p>
    <w:p w14:paraId="271999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小标宋简体" w:eastAsia="方正小标宋简体"/>
          <w:color w:val="000000" w:themeColor="text1"/>
          <w:sz w:val="32"/>
          <w:szCs w:val="32"/>
          <w:lang w:eastAsia="zh-CN"/>
          <w14:textFill>
            <w14:solidFill>
              <w14:schemeClr w14:val="tx1"/>
            </w14:solidFill>
          </w14:textFill>
        </w:rPr>
      </w:pPr>
      <w:r>
        <w:rPr>
          <w:rFonts w:hint="eastAsia" w:ascii="方正小标宋简体" w:eastAsia="方正小标宋简体"/>
          <w:color w:val="000000" w:themeColor="text1"/>
          <w:sz w:val="32"/>
          <w:szCs w:val="32"/>
          <w:lang w:eastAsia="zh-CN"/>
          <w14:textFill>
            <w14:solidFill>
              <w14:schemeClr w14:val="tx1"/>
            </w14:solidFill>
          </w14:textFill>
        </w:rPr>
        <w:t>新闻</w:t>
      </w:r>
      <w:r>
        <w:rPr>
          <w:rFonts w:hint="eastAsia" w:ascii="汉仪大黑简" w:hAnsi="汉仪大黑简" w:eastAsia="汉仪大黑简" w:cs="汉仪大黑简"/>
          <w:color w:val="000000" w:themeColor="text1"/>
          <w:sz w:val="32"/>
          <w:szCs w:val="32"/>
          <w:lang w:eastAsia="zh-CN"/>
          <w14:textFill>
            <w14:solidFill>
              <w14:schemeClr w14:val="tx1"/>
            </w14:solidFill>
          </w14:textFill>
        </w:rPr>
        <w:t>·</w:t>
      </w:r>
      <w:r>
        <w:rPr>
          <w:rFonts w:hint="eastAsia" w:ascii="方正小标宋简体" w:eastAsia="方正小标宋简体"/>
          <w:color w:val="000000" w:themeColor="text1"/>
          <w:sz w:val="32"/>
          <w:szCs w:val="32"/>
          <w:lang w:eastAsia="zh-CN"/>
          <w14:textFill>
            <w14:solidFill>
              <w14:schemeClr w14:val="tx1"/>
            </w14:solidFill>
          </w14:textFill>
        </w:rPr>
        <w:t>传播</w:t>
      </w:r>
      <w:r>
        <w:rPr>
          <w:rFonts w:hint="eastAsia" w:ascii="汉仪大黑简" w:hAnsi="汉仪大黑简" w:eastAsia="汉仪大黑简" w:cs="汉仪大黑简"/>
          <w:color w:val="000000" w:themeColor="text1"/>
          <w:sz w:val="32"/>
          <w:szCs w:val="32"/>
          <w:lang w:eastAsia="zh-CN"/>
          <w14:textFill>
            <w14:solidFill>
              <w14:schemeClr w14:val="tx1"/>
            </w14:solidFill>
          </w14:textFill>
        </w:rPr>
        <w:t>·</w:t>
      </w:r>
      <w:r>
        <w:rPr>
          <w:rFonts w:hint="eastAsia" w:ascii="方正小标宋简体" w:eastAsia="方正小标宋简体"/>
          <w:color w:val="000000" w:themeColor="text1"/>
          <w:sz w:val="32"/>
          <w:szCs w:val="32"/>
          <w:lang w:eastAsia="zh-CN"/>
          <w14:textFill>
            <w14:solidFill>
              <w14:schemeClr w14:val="tx1"/>
            </w14:solidFill>
          </w14:textFill>
        </w:rPr>
        <w:t>图书</w:t>
      </w:r>
    </w:p>
    <w:p w14:paraId="748C79A7">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14:textFill>
            <w14:solidFill>
              <w14:schemeClr w14:val="tx1"/>
            </w14:solidFill>
          </w14:textFill>
        </w:rPr>
        <w:t>智媒时代主流意识形态传播研究</w:t>
      </w:r>
    </w:p>
    <w:p w14:paraId="70040DBD">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社交媒体突发公共事件舆情传播规律与应对策略研究</w:t>
      </w:r>
    </w:p>
    <w:p w14:paraId="7153C4BE">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14:textFill>
            <w14:solidFill>
              <w14:schemeClr w14:val="tx1"/>
            </w14:solidFill>
          </w14:textFill>
        </w:rPr>
        <w:t>以数字化赋能</w:t>
      </w:r>
      <w:r>
        <w:rPr>
          <w:rFonts w:hint="eastAsia" w:ascii="仿宋" w:hAnsi="仿宋" w:eastAsia="仿宋" w:cs="仿宋"/>
          <w:b w:val="0"/>
          <w:bCs/>
          <w:color w:val="000000" w:themeColor="text1"/>
          <w:kern w:val="0"/>
          <w:sz w:val="32"/>
          <w:szCs w:val="32"/>
          <w:lang w:eastAsia="zh-CN"/>
          <w14:textFill>
            <w14:solidFill>
              <w14:schemeClr w14:val="tx1"/>
            </w14:solidFill>
          </w14:textFill>
        </w:rPr>
        <w:t>信阳</w:t>
      </w:r>
      <w:r>
        <w:rPr>
          <w:rFonts w:hint="eastAsia" w:ascii="仿宋" w:hAnsi="仿宋" w:eastAsia="仿宋" w:cs="仿宋"/>
          <w:b w:val="0"/>
          <w:bCs/>
          <w:color w:val="000000" w:themeColor="text1"/>
          <w:kern w:val="0"/>
          <w:sz w:val="32"/>
          <w:szCs w:val="32"/>
          <w14:textFill>
            <w14:solidFill>
              <w14:schemeClr w14:val="tx1"/>
            </w14:solidFill>
          </w14:textFill>
        </w:rPr>
        <w:t>媒体融合发展研究</w:t>
      </w:r>
    </w:p>
    <w:p w14:paraId="5CF35B4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信阳</w:t>
      </w:r>
      <w:r>
        <w:rPr>
          <w:rFonts w:hint="eastAsia" w:ascii="仿宋" w:hAnsi="仿宋" w:eastAsia="仿宋" w:cs="仿宋"/>
          <w:b w:val="0"/>
          <w:bCs/>
          <w:color w:val="000000" w:themeColor="text1"/>
          <w:sz w:val="32"/>
          <w:szCs w:val="32"/>
          <w14:textFill>
            <w14:solidFill>
              <w14:schemeClr w14:val="tx1"/>
            </w14:solidFill>
          </w14:textFill>
        </w:rPr>
        <w:t>自媒体发展状况及治理策略研究</w:t>
      </w:r>
    </w:p>
    <w:p w14:paraId="307E22EF">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信阳</w:t>
      </w:r>
      <w:r>
        <w:rPr>
          <w:rFonts w:hint="eastAsia" w:ascii="仿宋" w:hAnsi="仿宋" w:eastAsia="仿宋" w:cs="仿宋"/>
          <w:b w:val="0"/>
          <w:bCs/>
          <w:color w:val="000000" w:themeColor="text1"/>
          <w:sz w:val="32"/>
          <w:szCs w:val="32"/>
          <w14:textFill>
            <w14:solidFill>
              <w14:schemeClr w14:val="tx1"/>
            </w14:solidFill>
          </w14:textFill>
        </w:rPr>
        <w:t>图书情报与档案机构高质量发展研究</w:t>
      </w:r>
    </w:p>
    <w:p w14:paraId="0DF432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eastAsia="方正小标宋简体"/>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kern w:val="0"/>
          <w:sz w:val="32"/>
          <w:szCs w:val="32"/>
          <w14:textFill>
            <w14:solidFill>
              <w14:schemeClr w14:val="tx1"/>
            </w14:solidFill>
          </w14:textFill>
        </w:rPr>
        <w:t>数据驱动的图书馆精细化管理和智慧化运营模式研究</w:t>
      </w:r>
    </w:p>
    <w:p w14:paraId="29F44FC7">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方正小标宋简体" w:eastAsia="方正小标宋简体"/>
          <w:color w:val="000000" w:themeColor="text1"/>
          <w:sz w:val="32"/>
          <w:szCs w:val="32"/>
          <w:lang w:eastAsia="zh-CN"/>
          <w14:textFill>
            <w14:solidFill>
              <w14:schemeClr w14:val="tx1"/>
            </w14:solidFill>
          </w14:textFill>
        </w:rPr>
      </w:pPr>
      <w:r>
        <w:rPr>
          <w:rFonts w:hint="eastAsia" w:ascii="方正小标宋简体" w:eastAsia="方正小标宋简体"/>
          <w:color w:val="000000" w:themeColor="text1"/>
          <w:sz w:val="32"/>
          <w:szCs w:val="32"/>
          <w:lang w:eastAsia="zh-CN"/>
          <w14:textFill>
            <w14:solidFill>
              <w14:schemeClr w14:val="tx1"/>
            </w14:solidFill>
          </w14:textFill>
        </w:rPr>
        <w:t>教育</w:t>
      </w:r>
      <w:r>
        <w:rPr>
          <w:rFonts w:hint="eastAsia" w:ascii="汉仪大黑简" w:hAnsi="汉仪大黑简" w:eastAsia="汉仪大黑简" w:cs="汉仪大黑简"/>
          <w:color w:val="000000" w:themeColor="text1"/>
          <w:sz w:val="32"/>
          <w:szCs w:val="32"/>
          <w:lang w:eastAsia="zh-CN"/>
          <w14:textFill>
            <w14:solidFill>
              <w14:schemeClr w14:val="tx1"/>
            </w14:solidFill>
          </w14:textFill>
        </w:rPr>
        <w:t>·</w:t>
      </w:r>
      <w:r>
        <w:rPr>
          <w:rFonts w:hint="eastAsia" w:ascii="方正小标宋简体" w:eastAsia="方正小标宋简体"/>
          <w:color w:val="000000" w:themeColor="text1"/>
          <w:sz w:val="32"/>
          <w:szCs w:val="32"/>
          <w:lang w:eastAsia="zh-CN"/>
          <w14:textFill>
            <w14:solidFill>
              <w14:schemeClr w14:val="tx1"/>
            </w14:solidFill>
          </w14:textFill>
        </w:rPr>
        <w:t>体育</w:t>
      </w:r>
    </w:p>
    <w:p w14:paraId="646A81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国防教育与民族精神培育的研究</w:t>
      </w:r>
    </w:p>
    <w:p w14:paraId="288BBC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学校家庭社会协同育人机制研究</w:t>
      </w:r>
    </w:p>
    <w:p w14:paraId="2A6F0454">
      <w:pPr>
        <w:keepNext w:val="0"/>
        <w:keepLines w:val="0"/>
        <w:pageBreakBefore w:val="0"/>
        <w:kinsoku/>
        <w:wordWrap/>
        <w:overflowPunct/>
        <w:topLinePunct w:val="0"/>
        <w:autoSpaceDE/>
        <w:autoSpaceDN/>
        <w:bidi w:val="0"/>
        <w:spacing w:beforeAutospacing="0" w:after="0" w:afterAutospacing="0" w:line="560" w:lineRule="exact"/>
        <w:ind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人工智能赋能</w:t>
      </w:r>
      <w:r>
        <w:rPr>
          <w:rFonts w:hint="eastAsia" w:ascii="仿宋" w:hAnsi="仿宋" w:eastAsia="仿宋" w:cs="仿宋"/>
          <w:b w:val="0"/>
          <w:bCs w:val="0"/>
          <w:color w:val="000000" w:themeColor="text1"/>
          <w:sz w:val="32"/>
          <w:szCs w:val="32"/>
          <w:lang w:eastAsia="zh-CN"/>
          <w14:textFill>
            <w14:solidFill>
              <w14:schemeClr w14:val="tx1"/>
            </w14:solidFill>
          </w14:textFill>
        </w:rPr>
        <w:t>课堂</w:t>
      </w:r>
      <w:r>
        <w:rPr>
          <w:rFonts w:hint="eastAsia" w:ascii="仿宋" w:hAnsi="仿宋" w:eastAsia="仿宋" w:cs="仿宋"/>
          <w:b w:val="0"/>
          <w:bCs w:val="0"/>
          <w:color w:val="000000" w:themeColor="text1"/>
          <w:sz w:val="32"/>
          <w:szCs w:val="32"/>
          <w14:textFill>
            <w14:solidFill>
              <w14:schemeClr w14:val="tx1"/>
            </w14:solidFill>
          </w14:textFill>
        </w:rPr>
        <w:t>改革创新研究</w:t>
      </w:r>
    </w:p>
    <w:p w14:paraId="2DACE3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信阳</w:t>
      </w:r>
      <w:r>
        <w:rPr>
          <w:rFonts w:hint="eastAsia" w:ascii="仿宋" w:hAnsi="仿宋" w:eastAsia="仿宋" w:cs="仿宋"/>
          <w:b w:val="0"/>
          <w:bCs w:val="0"/>
          <w:color w:val="000000" w:themeColor="text1"/>
          <w:sz w:val="32"/>
          <w:szCs w:val="32"/>
          <w14:textFill>
            <w14:solidFill>
              <w14:schemeClr w14:val="tx1"/>
            </w14:solidFill>
          </w14:textFill>
        </w:rPr>
        <w:t>加快建设现代职业教育体系研究</w:t>
      </w:r>
    </w:p>
    <w:p w14:paraId="069E5DBD">
      <w:pPr>
        <w:pStyle w:val="8"/>
        <w:keepNext w:val="0"/>
        <w:keepLines w:val="0"/>
        <w:pageBreakBefore w:val="0"/>
        <w:tabs>
          <w:tab w:val="left" w:pos="0"/>
        </w:tabs>
        <w:kinsoku/>
        <w:wordWrap/>
        <w:overflowPunct/>
        <w:topLinePunct w:val="0"/>
        <w:autoSpaceDE/>
        <w:autoSpaceDN/>
        <w:bidi w:val="0"/>
        <w:spacing w:beforeAutospacing="0" w:after="0" w:afterAutospacing="0" w:line="560" w:lineRule="exact"/>
        <w:ind w:left="0" w:firstLine="640" w:firstLineChars="200"/>
        <w:jc w:val="left"/>
        <w:textAlignment w:val="auto"/>
        <w:rPr>
          <w:rFonts w:hint="eastAsia" w:ascii="仿宋" w:hAnsi="仿宋" w:eastAsia="仿宋" w:cs="仿宋"/>
          <w:b w:val="0"/>
          <w:bCs w:val="0"/>
          <w:color w:val="000000" w:themeColor="text1"/>
          <w:kern w:val="0"/>
          <w:sz w:val="32"/>
          <w:szCs w:val="32"/>
          <w:lang w:bidi="ar"/>
          <w14:textFill>
            <w14:solidFill>
              <w14:schemeClr w14:val="tx1"/>
            </w14:solidFill>
          </w14:textFill>
        </w:rPr>
      </w:pPr>
      <w:r>
        <w:rPr>
          <w:rFonts w:hint="eastAsia" w:ascii="仿宋" w:hAnsi="仿宋" w:eastAsia="仿宋" w:cs="仿宋"/>
          <w:b w:val="0"/>
          <w:bCs w:val="0"/>
          <w:color w:val="000000" w:themeColor="text1"/>
          <w:kern w:val="0"/>
          <w:sz w:val="32"/>
          <w:szCs w:val="32"/>
          <w:lang w:eastAsia="zh-CN" w:bidi="ar"/>
          <w14:textFill>
            <w14:solidFill>
              <w14:schemeClr w14:val="tx1"/>
            </w14:solidFill>
          </w14:textFill>
        </w:rPr>
        <w:t>信阳</w:t>
      </w:r>
      <w:r>
        <w:rPr>
          <w:rFonts w:hint="eastAsia" w:ascii="仿宋" w:hAnsi="仿宋" w:eastAsia="仿宋" w:cs="仿宋"/>
          <w:b w:val="0"/>
          <w:bCs w:val="0"/>
          <w:color w:val="000000" w:themeColor="text1"/>
          <w:kern w:val="0"/>
          <w:sz w:val="32"/>
          <w:szCs w:val="32"/>
          <w:lang w:bidi="ar"/>
          <w14:textFill>
            <w14:solidFill>
              <w14:schemeClr w14:val="tx1"/>
            </w14:solidFill>
          </w14:textFill>
        </w:rPr>
        <w:t>基础教育高质量发展体系研究</w:t>
      </w:r>
    </w:p>
    <w:p w14:paraId="4BD33C03">
      <w:pPr>
        <w:pStyle w:val="8"/>
        <w:keepNext w:val="0"/>
        <w:keepLines w:val="0"/>
        <w:pageBreakBefore w:val="0"/>
        <w:numPr>
          <w:ilvl w:val="0"/>
          <w:numId w:val="0"/>
        </w:numPr>
        <w:tabs>
          <w:tab w:val="left" w:pos="0"/>
        </w:tabs>
        <w:kinsoku/>
        <w:wordWrap/>
        <w:overflowPunct/>
        <w:topLinePunct w:val="0"/>
        <w:autoSpaceDE/>
        <w:autoSpaceDN/>
        <w:bidi w:val="0"/>
        <w:spacing w:beforeAutospacing="0" w:after="0" w:afterAutospacing="0" w:line="560" w:lineRule="exact"/>
        <w:ind w:firstLine="640" w:firstLineChars="200"/>
        <w:jc w:val="left"/>
        <w:textAlignment w:val="auto"/>
        <w:rPr>
          <w:rFonts w:hint="eastAsia" w:ascii="仿宋" w:hAnsi="仿宋" w:eastAsia="仿宋" w:cs="仿宋"/>
          <w:b w:val="0"/>
          <w:bCs w:val="0"/>
          <w:color w:val="000000" w:themeColor="text1"/>
          <w:kern w:val="0"/>
          <w:sz w:val="32"/>
          <w:szCs w:val="32"/>
          <w:lang w:bidi="ar"/>
          <w14:textFill>
            <w14:solidFill>
              <w14:schemeClr w14:val="tx1"/>
            </w14:solidFill>
          </w14:textFill>
        </w:rPr>
      </w:pPr>
      <w:r>
        <w:rPr>
          <w:rFonts w:hint="eastAsia" w:ascii="仿宋" w:hAnsi="仿宋" w:eastAsia="仿宋" w:cs="仿宋"/>
          <w:b w:val="0"/>
          <w:bCs w:val="0"/>
          <w:color w:val="000000" w:themeColor="text1"/>
          <w:kern w:val="0"/>
          <w:sz w:val="32"/>
          <w:szCs w:val="32"/>
          <w:lang w:bidi="ar"/>
          <w14:textFill>
            <w14:solidFill>
              <w14:schemeClr w14:val="tx1"/>
            </w14:solidFill>
          </w14:textFill>
        </w:rPr>
        <w:t>全面推进新时代学校“大思政课”建设路径研究</w:t>
      </w:r>
    </w:p>
    <w:p w14:paraId="43012961">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全民健身服务创新机制与路径研究</w:t>
      </w:r>
    </w:p>
    <w:p w14:paraId="7260F822">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方正小标宋简体" w:eastAsia="方正小标宋简体"/>
          <w:color w:val="000000" w:themeColor="text1"/>
          <w:sz w:val="32"/>
          <w:szCs w:val="32"/>
          <w:lang w:eastAsia="zh-CN"/>
          <w14:textFill>
            <w14:solidFill>
              <w14:schemeClr w14:val="tx1"/>
            </w14:solidFill>
          </w14:textFill>
        </w:rPr>
      </w:pPr>
      <w:r>
        <w:rPr>
          <w:rFonts w:hint="eastAsia" w:ascii="方正小标宋简体" w:eastAsia="方正小标宋简体"/>
          <w:color w:val="000000" w:themeColor="text1"/>
          <w:sz w:val="32"/>
          <w:szCs w:val="32"/>
          <w:lang w:eastAsia="zh-CN"/>
          <w14:textFill>
            <w14:solidFill>
              <w14:schemeClr w14:val="tx1"/>
            </w14:solidFill>
          </w14:textFill>
        </w:rPr>
        <w:t>管理</w:t>
      </w:r>
    </w:p>
    <w:p w14:paraId="5D06FFE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lang w:eastAsia="zh-CN"/>
          <w14:textFill>
            <w14:solidFill>
              <w14:schemeClr w14:val="tx1"/>
            </w14:solidFill>
          </w14:textFill>
        </w:rPr>
        <w:t>信阳</w:t>
      </w:r>
      <w:r>
        <w:rPr>
          <w:rFonts w:hint="eastAsia" w:ascii="仿宋" w:hAnsi="仿宋" w:eastAsia="仿宋" w:cs="仿宋"/>
          <w:b w:val="0"/>
          <w:bCs/>
          <w:color w:val="000000" w:themeColor="text1"/>
          <w:kern w:val="0"/>
          <w:sz w:val="32"/>
          <w:szCs w:val="32"/>
          <w14:textFill>
            <w14:solidFill>
              <w14:schemeClr w14:val="tx1"/>
            </w14:solidFill>
          </w14:textFill>
        </w:rPr>
        <w:t>健全社会组织管理制度研究</w:t>
      </w:r>
    </w:p>
    <w:p w14:paraId="7C653DE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lang w:eastAsia="zh-CN"/>
          <w14:textFill>
            <w14:solidFill>
              <w14:schemeClr w14:val="tx1"/>
            </w14:solidFill>
          </w14:textFill>
        </w:rPr>
        <w:t>信阳</w:t>
      </w:r>
      <w:r>
        <w:rPr>
          <w:rFonts w:hint="eastAsia" w:ascii="仿宋" w:hAnsi="仿宋" w:eastAsia="仿宋" w:cs="仿宋"/>
          <w:b w:val="0"/>
          <w:bCs/>
          <w:color w:val="000000" w:themeColor="text1"/>
          <w:kern w:val="0"/>
          <w:sz w:val="32"/>
          <w:szCs w:val="32"/>
          <w14:textFill>
            <w14:solidFill>
              <w14:schemeClr w14:val="tx1"/>
            </w14:solidFill>
          </w14:textFill>
        </w:rPr>
        <w:t>加快推进青年发展型城市建设的对策研究</w:t>
      </w:r>
    </w:p>
    <w:p w14:paraId="16043B8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lang w:eastAsia="zh-CN"/>
          <w14:textFill>
            <w14:solidFill>
              <w14:schemeClr w14:val="tx1"/>
            </w14:solidFill>
          </w14:textFill>
        </w:rPr>
        <w:t>信阳</w:t>
      </w:r>
      <w:r>
        <w:rPr>
          <w:rFonts w:hint="eastAsia" w:ascii="仿宋" w:hAnsi="仿宋" w:eastAsia="仿宋" w:cs="仿宋"/>
          <w:b w:val="0"/>
          <w:bCs/>
          <w:color w:val="000000" w:themeColor="text1"/>
          <w:kern w:val="0"/>
          <w:sz w:val="32"/>
          <w:szCs w:val="32"/>
          <w14:textFill>
            <w14:solidFill>
              <w14:schemeClr w14:val="tx1"/>
            </w14:solidFill>
          </w14:textFill>
        </w:rPr>
        <w:t>促进城</w:t>
      </w:r>
      <w:r>
        <w:rPr>
          <w:rFonts w:hint="eastAsia" w:ascii="仿宋" w:hAnsi="仿宋" w:eastAsia="仿宋" w:cs="仿宋"/>
          <w:b w:val="0"/>
          <w:bCs/>
          <w:color w:val="000000" w:themeColor="text1"/>
          <w:kern w:val="0"/>
          <w:sz w:val="32"/>
          <w:szCs w:val="32"/>
          <w:lang w:eastAsia="zh-CN"/>
          <w14:textFill>
            <w14:solidFill>
              <w14:schemeClr w14:val="tx1"/>
            </w14:solidFill>
          </w14:textFill>
        </w:rPr>
        <w:t>乡</w:t>
      </w:r>
      <w:r>
        <w:rPr>
          <w:rFonts w:hint="eastAsia" w:ascii="仿宋" w:hAnsi="仿宋" w:eastAsia="仿宋" w:cs="仿宋"/>
          <w:b w:val="0"/>
          <w:bCs/>
          <w:color w:val="000000" w:themeColor="text1"/>
          <w:kern w:val="0"/>
          <w:sz w:val="32"/>
          <w:szCs w:val="32"/>
          <w14:textFill>
            <w14:solidFill>
              <w14:schemeClr w14:val="tx1"/>
            </w14:solidFill>
          </w14:textFill>
        </w:rPr>
        <w:t>基础设施</w:t>
      </w:r>
      <w:r>
        <w:rPr>
          <w:rFonts w:hint="eastAsia" w:ascii="仿宋" w:hAnsi="仿宋" w:eastAsia="仿宋" w:cs="仿宋"/>
          <w:b w:val="0"/>
          <w:bCs/>
          <w:color w:val="000000" w:themeColor="text1"/>
          <w:kern w:val="0"/>
          <w:sz w:val="32"/>
          <w:szCs w:val="32"/>
          <w:lang w:eastAsia="zh-CN"/>
          <w14:textFill>
            <w14:solidFill>
              <w14:schemeClr w14:val="tx1"/>
            </w14:solidFill>
          </w14:textFill>
        </w:rPr>
        <w:t>和</w:t>
      </w:r>
      <w:r>
        <w:rPr>
          <w:rFonts w:hint="eastAsia" w:ascii="仿宋" w:hAnsi="仿宋" w:eastAsia="仿宋" w:cs="仿宋"/>
          <w:b w:val="0"/>
          <w:bCs/>
          <w:color w:val="000000" w:themeColor="text1"/>
          <w:kern w:val="0"/>
          <w:sz w:val="32"/>
          <w:szCs w:val="32"/>
          <w14:textFill>
            <w14:solidFill>
              <w14:schemeClr w14:val="tx1"/>
            </w14:solidFill>
          </w14:textFill>
        </w:rPr>
        <w:t>公共服务</w:t>
      </w:r>
      <w:r>
        <w:rPr>
          <w:rFonts w:hint="eastAsia" w:ascii="仿宋" w:hAnsi="仿宋" w:eastAsia="仿宋" w:cs="仿宋"/>
          <w:b w:val="0"/>
          <w:bCs/>
          <w:color w:val="000000" w:themeColor="text1"/>
          <w:kern w:val="0"/>
          <w:sz w:val="32"/>
          <w:szCs w:val="32"/>
          <w:lang w:eastAsia="zh-CN"/>
          <w14:textFill>
            <w14:solidFill>
              <w14:schemeClr w14:val="tx1"/>
            </w14:solidFill>
          </w14:textFill>
        </w:rPr>
        <w:t>发展</w:t>
      </w:r>
      <w:r>
        <w:rPr>
          <w:rFonts w:hint="eastAsia" w:ascii="仿宋" w:hAnsi="仿宋" w:eastAsia="仿宋" w:cs="仿宋"/>
          <w:b w:val="0"/>
          <w:bCs/>
          <w:color w:val="000000" w:themeColor="text1"/>
          <w:kern w:val="0"/>
          <w:sz w:val="32"/>
          <w:szCs w:val="32"/>
          <w14:textFill>
            <w14:solidFill>
              <w14:schemeClr w14:val="tx1"/>
            </w14:solidFill>
          </w14:textFill>
        </w:rPr>
        <w:t>研究</w:t>
      </w:r>
    </w:p>
    <w:p w14:paraId="0DED7FC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lang w:eastAsia="zh-CN"/>
          <w14:textFill>
            <w14:solidFill>
              <w14:schemeClr w14:val="tx1"/>
            </w14:solidFill>
          </w14:textFill>
        </w:rPr>
        <w:t>信阳</w:t>
      </w:r>
      <w:r>
        <w:rPr>
          <w:rFonts w:hint="eastAsia" w:ascii="仿宋" w:hAnsi="仿宋" w:eastAsia="仿宋" w:cs="仿宋"/>
          <w:b w:val="0"/>
          <w:bCs/>
          <w:color w:val="000000" w:themeColor="text1"/>
          <w:kern w:val="0"/>
          <w:sz w:val="32"/>
          <w:szCs w:val="32"/>
          <w14:textFill>
            <w14:solidFill>
              <w14:schemeClr w14:val="tx1"/>
            </w14:solidFill>
          </w14:textFill>
        </w:rPr>
        <w:t>应急体制机制完善研究</w:t>
      </w:r>
    </w:p>
    <w:p w14:paraId="2A3DA5C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14:textFill>
            <w14:solidFill>
              <w14:schemeClr w14:val="tx1"/>
            </w14:solidFill>
          </w14:textFill>
        </w:rPr>
        <w:t>基层部门舆情处置能力建设研究</w:t>
      </w:r>
    </w:p>
    <w:p w14:paraId="623D7A8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校园安全问题研究</w:t>
      </w:r>
    </w:p>
    <w:p w14:paraId="698EDEC6">
      <w:pPr>
        <w:spacing w:line="480" w:lineRule="exact"/>
        <w:rPr>
          <w:rFonts w:hint="default" w:ascii="Times New Roman" w:hAnsi="Times New Roman" w:eastAsia="黑体" w:cs="Times New Roman"/>
          <w:szCs w:val="32"/>
        </w:rPr>
      </w:pPr>
    </w:p>
    <w:p w14:paraId="682A9AFD">
      <w:pPr>
        <w:pStyle w:val="2"/>
        <w:rPr>
          <w:rFonts w:hint="default" w:ascii="Times New Roman" w:hAnsi="Times New Roman" w:eastAsia="黑体" w:cs="Times New Roman"/>
          <w:szCs w:val="32"/>
        </w:rPr>
      </w:pPr>
    </w:p>
    <w:p w14:paraId="690D2943">
      <w:pPr>
        <w:pStyle w:val="2"/>
        <w:rPr>
          <w:rFonts w:hint="default" w:ascii="Times New Roman" w:hAnsi="Times New Roman" w:eastAsia="黑体" w:cs="Times New Roman"/>
          <w:szCs w:val="32"/>
        </w:rPr>
      </w:pPr>
    </w:p>
    <w:p w14:paraId="6708271C">
      <w:pPr>
        <w:pStyle w:val="2"/>
        <w:rPr>
          <w:rFonts w:hint="default" w:ascii="Times New Roman" w:hAnsi="Times New Roman" w:eastAsia="黑体" w:cs="Times New Roman"/>
          <w:szCs w:val="32"/>
        </w:rPr>
      </w:pPr>
    </w:p>
    <w:p w14:paraId="61A81264">
      <w:pPr>
        <w:pStyle w:val="2"/>
        <w:rPr>
          <w:rFonts w:hint="default" w:ascii="Times New Roman" w:hAnsi="Times New Roman" w:eastAsia="黑体" w:cs="Times New Roman"/>
          <w:szCs w:val="32"/>
        </w:rPr>
      </w:pPr>
    </w:p>
    <w:p w14:paraId="75B06F71">
      <w:pPr>
        <w:pStyle w:val="2"/>
        <w:rPr>
          <w:rFonts w:hint="default" w:ascii="Times New Roman" w:hAnsi="Times New Roman" w:eastAsia="黑体" w:cs="Times New Roman"/>
          <w:szCs w:val="32"/>
        </w:rPr>
      </w:pPr>
    </w:p>
    <w:p w14:paraId="211229F7">
      <w:pPr>
        <w:pStyle w:val="2"/>
        <w:rPr>
          <w:rFonts w:hint="default" w:ascii="Times New Roman" w:hAnsi="Times New Roman" w:eastAsia="黑体" w:cs="Times New Roman"/>
          <w:szCs w:val="32"/>
        </w:rPr>
      </w:pPr>
    </w:p>
    <w:p w14:paraId="6A356998">
      <w:pPr>
        <w:pStyle w:val="2"/>
        <w:rPr>
          <w:rFonts w:hint="default" w:ascii="Times New Roman" w:hAnsi="Times New Roman" w:eastAsia="黑体" w:cs="Times New Roman"/>
          <w:szCs w:val="32"/>
        </w:rPr>
      </w:pPr>
    </w:p>
    <w:p w14:paraId="0B1FE17D">
      <w:pPr>
        <w:pStyle w:val="2"/>
        <w:rPr>
          <w:rFonts w:hint="default" w:ascii="Times New Roman" w:hAnsi="Times New Roman" w:eastAsia="黑体" w:cs="Times New Roman"/>
          <w:szCs w:val="32"/>
        </w:rPr>
      </w:pPr>
    </w:p>
    <w:p w14:paraId="5B12B4E5">
      <w:pPr>
        <w:pStyle w:val="2"/>
        <w:rPr>
          <w:rFonts w:hint="default" w:ascii="Times New Roman" w:hAnsi="Times New Roman" w:eastAsia="黑体" w:cs="Times New Roman"/>
          <w:szCs w:val="32"/>
        </w:rPr>
      </w:pPr>
    </w:p>
    <w:p w14:paraId="0DE7C189">
      <w:pPr>
        <w:pStyle w:val="2"/>
        <w:rPr>
          <w:rFonts w:hint="default" w:ascii="Times New Roman" w:hAnsi="Times New Roman" w:eastAsia="黑体" w:cs="Times New Roman"/>
          <w:szCs w:val="32"/>
        </w:rPr>
      </w:pPr>
    </w:p>
    <w:p w14:paraId="4EF23D6B">
      <w:pPr>
        <w:pStyle w:val="2"/>
        <w:rPr>
          <w:rFonts w:hint="default" w:ascii="Times New Roman" w:hAnsi="Times New Roman" w:eastAsia="黑体" w:cs="Times New Roman"/>
          <w:szCs w:val="32"/>
        </w:rPr>
      </w:pPr>
    </w:p>
    <w:p w14:paraId="451C5D6E">
      <w:pPr>
        <w:pStyle w:val="2"/>
        <w:rPr>
          <w:rFonts w:hint="default" w:ascii="Times New Roman" w:hAnsi="Times New Roman" w:eastAsia="黑体" w:cs="Times New Roman"/>
          <w:szCs w:val="32"/>
        </w:rPr>
      </w:pPr>
    </w:p>
    <w:p w14:paraId="532988B4">
      <w:pPr>
        <w:pStyle w:val="2"/>
        <w:rPr>
          <w:rFonts w:hint="default" w:ascii="Times New Roman" w:hAnsi="Times New Roman" w:eastAsia="黑体" w:cs="Times New Roman"/>
          <w:szCs w:val="32"/>
        </w:rPr>
      </w:pPr>
    </w:p>
    <w:p w14:paraId="778321DD">
      <w:pPr>
        <w:pStyle w:val="2"/>
        <w:rPr>
          <w:rFonts w:hint="default" w:ascii="Times New Roman" w:hAnsi="Times New Roman" w:eastAsia="黑体" w:cs="Times New Roman"/>
          <w:szCs w:val="32"/>
        </w:rPr>
      </w:pPr>
    </w:p>
    <w:p w14:paraId="7C4BEC32">
      <w:pPr>
        <w:pStyle w:val="2"/>
        <w:rPr>
          <w:rFonts w:hint="default" w:ascii="Times New Roman" w:hAnsi="Times New Roman" w:eastAsia="黑体" w:cs="Times New Roman"/>
          <w:szCs w:val="32"/>
        </w:rPr>
      </w:pPr>
    </w:p>
    <w:p w14:paraId="44B0ACA8">
      <w:pPr>
        <w:pStyle w:val="2"/>
        <w:rPr>
          <w:rFonts w:hint="default" w:ascii="Times New Roman" w:hAnsi="Times New Roman" w:eastAsia="黑体" w:cs="Times New Roman"/>
          <w:szCs w:val="32"/>
        </w:rPr>
      </w:pPr>
    </w:p>
    <w:p w14:paraId="72787603">
      <w:pPr>
        <w:pStyle w:val="2"/>
        <w:rPr>
          <w:rFonts w:hint="default" w:ascii="Times New Roman" w:hAnsi="Times New Roman" w:eastAsia="黑体" w:cs="Times New Roman"/>
          <w:szCs w:val="32"/>
        </w:rPr>
      </w:pPr>
    </w:p>
    <w:p w14:paraId="4C6526AC">
      <w:pPr>
        <w:pStyle w:val="2"/>
        <w:rPr>
          <w:rFonts w:hint="default" w:ascii="Times New Roman" w:hAnsi="Times New Roman" w:eastAsia="黑体" w:cs="Times New Roman"/>
          <w:szCs w:val="32"/>
        </w:rPr>
      </w:pPr>
    </w:p>
    <w:p w14:paraId="23741217">
      <w:pPr>
        <w:pStyle w:val="2"/>
        <w:rPr>
          <w:rFonts w:hint="default" w:ascii="Times New Roman" w:hAnsi="Times New Roman" w:eastAsia="黑体" w:cs="Times New Roman"/>
          <w:szCs w:val="32"/>
        </w:rPr>
      </w:pPr>
    </w:p>
    <w:p w14:paraId="550D341E">
      <w:pPr>
        <w:pStyle w:val="2"/>
        <w:rPr>
          <w:rFonts w:hint="default" w:ascii="Times New Roman" w:hAnsi="Times New Roman" w:eastAsia="黑体" w:cs="Times New Roman"/>
          <w:szCs w:val="32"/>
        </w:rPr>
      </w:pPr>
    </w:p>
    <w:p w14:paraId="13684854">
      <w:pPr>
        <w:pStyle w:val="2"/>
        <w:rPr>
          <w:rFonts w:hint="default" w:ascii="Times New Roman" w:hAnsi="Times New Roman" w:eastAsia="黑体" w:cs="Times New Roman"/>
          <w:szCs w:val="32"/>
        </w:rPr>
      </w:pPr>
    </w:p>
    <w:p w14:paraId="0A7B5A5F">
      <w:pPr>
        <w:pStyle w:val="2"/>
        <w:rPr>
          <w:rFonts w:hint="default" w:ascii="Times New Roman" w:hAnsi="Times New Roman" w:eastAsia="黑体" w:cs="Times New Roman"/>
          <w:szCs w:val="32"/>
        </w:rPr>
      </w:pPr>
    </w:p>
    <w:p w14:paraId="68C38C55">
      <w:pPr>
        <w:pStyle w:val="2"/>
        <w:rPr>
          <w:rFonts w:hint="default" w:ascii="Times New Roman" w:hAnsi="Times New Roman" w:eastAsia="黑体" w:cs="Times New Roman"/>
          <w:szCs w:val="32"/>
        </w:rPr>
      </w:pPr>
    </w:p>
    <w:p w14:paraId="3EE480DD">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14:paraId="3D002F4F">
      <w:pPr>
        <w:rPr>
          <w:rFonts w:hint="default" w:ascii="Times New Roman" w:hAnsi="Times New Roman" w:cs="Times New Roman"/>
        </w:rPr>
      </w:pPr>
    </w:p>
    <w:p w14:paraId="74325819">
      <w:pPr>
        <w:rPr>
          <w:rFonts w:hint="default" w:ascii="Times New Roman" w:hAnsi="Times New Roman" w:cs="Times New Roman"/>
        </w:rPr>
      </w:pPr>
    </w:p>
    <w:p w14:paraId="52AB52AA">
      <w:pPr>
        <w:jc w:val="center"/>
        <w:rPr>
          <w:rFonts w:hint="default" w:ascii="Times New Roman" w:hAnsi="Times New Roman" w:eastAsia="黑体" w:cs="Times New Roman"/>
          <w:b/>
          <w:spacing w:val="-6"/>
          <w:w w:val="90"/>
          <w:sz w:val="44"/>
          <w:szCs w:val="44"/>
        </w:rPr>
      </w:pPr>
      <w:r>
        <w:rPr>
          <w:rFonts w:hint="default" w:ascii="Times New Roman" w:hAnsi="Times New Roman" w:eastAsia="黑体" w:cs="Times New Roman"/>
          <w:b/>
          <w:spacing w:val="-6"/>
          <w:w w:val="90"/>
          <w:sz w:val="44"/>
          <w:szCs w:val="44"/>
        </w:rPr>
        <w:t>20</w:t>
      </w:r>
      <w:r>
        <w:rPr>
          <w:rFonts w:hint="default" w:ascii="Times New Roman" w:hAnsi="Times New Roman" w:eastAsia="黑体" w:cs="Times New Roman"/>
          <w:b/>
          <w:spacing w:val="-6"/>
          <w:w w:val="90"/>
          <w:sz w:val="44"/>
          <w:szCs w:val="44"/>
          <w:lang w:val="en-US" w:eastAsia="zh-CN"/>
        </w:rPr>
        <w:t>2</w:t>
      </w:r>
      <w:r>
        <w:rPr>
          <w:rFonts w:hint="eastAsia" w:ascii="Times New Roman" w:hAnsi="Times New Roman" w:eastAsia="黑体" w:cs="Times New Roman"/>
          <w:b/>
          <w:spacing w:val="-6"/>
          <w:w w:val="90"/>
          <w:sz w:val="44"/>
          <w:szCs w:val="44"/>
          <w:lang w:val="en-US" w:eastAsia="zh-CN"/>
        </w:rPr>
        <w:t>5</w:t>
      </w:r>
      <w:r>
        <w:rPr>
          <w:rFonts w:hint="default" w:ascii="Times New Roman" w:hAnsi="Times New Roman" w:eastAsia="黑体" w:cs="Times New Roman"/>
          <w:b/>
          <w:spacing w:val="-6"/>
          <w:w w:val="90"/>
          <w:sz w:val="44"/>
          <w:szCs w:val="44"/>
        </w:rPr>
        <w:t>年度信阳市哲学社会科学规划课题</w:t>
      </w:r>
    </w:p>
    <w:p w14:paraId="724547B2">
      <w:pPr>
        <w:jc w:val="center"/>
        <w:rPr>
          <w:rFonts w:hint="default" w:ascii="Times New Roman" w:hAnsi="Times New Roman" w:eastAsia="黑体" w:cs="Times New Roman"/>
          <w:b/>
          <w:spacing w:val="-6"/>
          <w:w w:val="90"/>
          <w:sz w:val="44"/>
          <w:szCs w:val="44"/>
        </w:rPr>
      </w:pPr>
    </w:p>
    <w:p w14:paraId="50625655">
      <w:pPr>
        <w:jc w:val="center"/>
        <w:rPr>
          <w:rFonts w:hint="default" w:ascii="Times New Roman" w:hAnsi="Times New Roman" w:eastAsia="黑体" w:cs="Times New Roman"/>
          <w:spacing w:val="-6"/>
          <w:w w:val="90"/>
          <w:sz w:val="44"/>
          <w:szCs w:val="44"/>
        </w:rPr>
      </w:pPr>
      <w:r>
        <w:rPr>
          <w:rFonts w:hint="default" w:ascii="Times New Roman" w:hAnsi="Times New Roman" w:eastAsia="黑体" w:cs="Times New Roman"/>
          <w:b/>
          <w:spacing w:val="-6"/>
          <w:w w:val="90"/>
          <w:sz w:val="44"/>
          <w:szCs w:val="44"/>
        </w:rPr>
        <w:t>申   报   表</w:t>
      </w:r>
    </w:p>
    <w:p w14:paraId="506E9CBB">
      <w:pPr>
        <w:rPr>
          <w:rFonts w:hint="default" w:ascii="Times New Roman" w:hAnsi="Times New Roman" w:cs="Times New Roman"/>
        </w:rPr>
      </w:pPr>
    </w:p>
    <w:p w14:paraId="15590893">
      <w:pPr>
        <w:rPr>
          <w:rFonts w:hint="default" w:ascii="Times New Roman" w:hAnsi="Times New Roman" w:cs="Times New Roman"/>
        </w:rPr>
      </w:pPr>
    </w:p>
    <w:p w14:paraId="231D0677">
      <w:pPr>
        <w:rPr>
          <w:rFonts w:hint="default" w:ascii="Times New Roman" w:hAnsi="Times New Roman" w:cs="Times New Roman"/>
        </w:rPr>
      </w:pPr>
    </w:p>
    <w:p w14:paraId="22D1E8CA">
      <w:pPr>
        <w:rPr>
          <w:rFonts w:hint="default" w:ascii="Times New Roman" w:hAnsi="Times New Roman" w:cs="Times New Roman"/>
        </w:rPr>
      </w:pPr>
    </w:p>
    <w:p w14:paraId="09D3FE3E">
      <w:pPr>
        <w:rPr>
          <w:rFonts w:hint="default" w:ascii="Times New Roman" w:hAnsi="Times New Roman" w:cs="Times New Roman"/>
        </w:rPr>
      </w:pPr>
    </w:p>
    <w:p w14:paraId="05FE0E5A">
      <w:pPr>
        <w:rPr>
          <w:rFonts w:hint="default" w:ascii="Times New Roman" w:hAnsi="Times New Roman" w:cs="Times New Roman"/>
        </w:rPr>
      </w:pPr>
    </w:p>
    <w:p w14:paraId="15CEE5DF">
      <w:pPr>
        <w:spacing w:line="700" w:lineRule="atLeast"/>
        <w:ind w:firstLine="750" w:firstLineChars="250"/>
        <w:rPr>
          <w:rFonts w:hint="default" w:ascii="Times New Roman" w:hAnsi="Times New Roman" w:cs="Times New Roman"/>
          <w:sz w:val="30"/>
          <w:szCs w:val="30"/>
          <w:u w:val="single"/>
        </w:rPr>
      </w:pPr>
      <w:r>
        <w:rPr>
          <w:rFonts w:hint="default" w:ascii="Times New Roman" w:hAnsi="Times New Roman" w:cs="Times New Roman"/>
          <w:sz w:val="30"/>
          <w:szCs w:val="30"/>
        </w:rPr>
        <w:t xml:space="preserve">课  题  名  称 </w:t>
      </w:r>
      <w:r>
        <w:rPr>
          <w:rFonts w:hint="default" w:ascii="Times New Roman" w:hAnsi="Times New Roman" w:cs="Times New Roman"/>
          <w:sz w:val="30"/>
          <w:szCs w:val="30"/>
          <w:u w:val="single"/>
        </w:rPr>
        <w:t xml:space="preserve">                           </w:t>
      </w:r>
    </w:p>
    <w:p w14:paraId="0B4AD020">
      <w:pPr>
        <w:spacing w:line="700" w:lineRule="atLeast"/>
        <w:ind w:firstLine="750" w:firstLineChars="250"/>
        <w:rPr>
          <w:rFonts w:hint="default" w:ascii="Times New Roman" w:hAnsi="Times New Roman" w:cs="Times New Roman"/>
          <w:sz w:val="30"/>
          <w:szCs w:val="30"/>
          <w:u w:val="single"/>
        </w:rPr>
      </w:pPr>
      <w:r>
        <w:rPr>
          <w:rFonts w:hint="default" w:ascii="Times New Roman" w:hAnsi="Times New Roman" w:cs="Times New Roman"/>
          <w:sz w:val="30"/>
          <w:szCs w:val="30"/>
        </w:rPr>
        <w:t xml:space="preserve">课 题 负 责 人 </w:t>
      </w:r>
      <w:r>
        <w:rPr>
          <w:rFonts w:hint="default" w:ascii="Times New Roman" w:hAnsi="Times New Roman" w:cs="Times New Roman"/>
          <w:sz w:val="30"/>
          <w:szCs w:val="30"/>
          <w:u w:val="single"/>
        </w:rPr>
        <w:t xml:space="preserve">                           </w:t>
      </w:r>
    </w:p>
    <w:p w14:paraId="14DF2ECD">
      <w:pPr>
        <w:spacing w:line="700" w:lineRule="atLeast"/>
        <w:ind w:firstLine="750" w:firstLineChars="250"/>
        <w:rPr>
          <w:rFonts w:hint="default" w:ascii="Times New Roman" w:hAnsi="Times New Roman" w:cs="Times New Roman"/>
          <w:sz w:val="30"/>
          <w:szCs w:val="30"/>
          <w:u w:val="single"/>
        </w:rPr>
      </w:pPr>
      <w:r>
        <w:rPr>
          <w:rFonts w:hint="default" w:ascii="Times New Roman" w:hAnsi="Times New Roman" w:cs="Times New Roman"/>
          <w:sz w:val="30"/>
          <w:szCs w:val="30"/>
        </w:rPr>
        <w:t xml:space="preserve">负责人所在单位 </w:t>
      </w:r>
      <w:r>
        <w:rPr>
          <w:rFonts w:hint="default" w:ascii="Times New Roman" w:hAnsi="Times New Roman" w:cs="Times New Roman"/>
          <w:sz w:val="30"/>
          <w:szCs w:val="30"/>
          <w:u w:val="single"/>
        </w:rPr>
        <w:t xml:space="preserve">                           </w:t>
      </w:r>
    </w:p>
    <w:p w14:paraId="3B54BDF5">
      <w:pPr>
        <w:spacing w:line="700" w:lineRule="atLeast"/>
        <w:ind w:firstLine="750" w:firstLineChars="250"/>
        <w:rPr>
          <w:rFonts w:hint="default" w:ascii="Times New Roman" w:hAnsi="Times New Roman" w:cs="Times New Roman"/>
          <w:sz w:val="30"/>
          <w:szCs w:val="30"/>
          <w:u w:val="single"/>
        </w:rPr>
      </w:pPr>
      <w:r>
        <w:rPr>
          <w:rFonts w:hint="default" w:ascii="Times New Roman" w:hAnsi="Times New Roman" w:cs="Times New Roman"/>
          <w:sz w:val="30"/>
          <w:szCs w:val="30"/>
        </w:rPr>
        <w:t xml:space="preserve">通  讯  地  址 </w:t>
      </w:r>
      <w:r>
        <w:rPr>
          <w:rFonts w:hint="default" w:ascii="Times New Roman" w:hAnsi="Times New Roman" w:cs="Times New Roman"/>
          <w:sz w:val="30"/>
          <w:szCs w:val="30"/>
          <w:u w:val="single"/>
        </w:rPr>
        <w:t xml:space="preserve">                           </w:t>
      </w:r>
    </w:p>
    <w:p w14:paraId="2D83079F">
      <w:pPr>
        <w:spacing w:line="700" w:lineRule="atLeast"/>
        <w:ind w:firstLine="750" w:firstLineChars="250"/>
        <w:rPr>
          <w:rFonts w:hint="default" w:ascii="Times New Roman" w:hAnsi="Times New Roman" w:eastAsia="楷体_GB2312" w:cs="Times New Roman"/>
          <w:sz w:val="30"/>
          <w:szCs w:val="30"/>
          <w:u w:val="single"/>
        </w:rPr>
      </w:pPr>
      <w:r>
        <w:rPr>
          <w:rFonts w:hint="default" w:ascii="Times New Roman" w:hAnsi="Times New Roman" w:cs="Times New Roman"/>
          <w:sz w:val="30"/>
          <w:szCs w:val="30"/>
        </w:rPr>
        <w:t>填  表  日  期</w:t>
      </w:r>
      <w:r>
        <w:rPr>
          <w:rFonts w:hint="default" w:ascii="Times New Roman" w:hAnsi="Times New Roman" w:eastAsia="黑体" w:cs="Times New Roman"/>
          <w:sz w:val="30"/>
          <w:szCs w:val="30"/>
        </w:rPr>
        <w:t xml:space="preserve"> </w:t>
      </w:r>
      <w:r>
        <w:rPr>
          <w:rFonts w:hint="default" w:ascii="Times New Roman" w:hAnsi="Times New Roman" w:eastAsia="楷体_GB2312" w:cs="Times New Roman"/>
          <w:sz w:val="30"/>
          <w:szCs w:val="30"/>
          <w:u w:val="single"/>
        </w:rPr>
        <w:t xml:space="preserve">                           </w:t>
      </w:r>
    </w:p>
    <w:p w14:paraId="58D83829">
      <w:pPr>
        <w:rPr>
          <w:rFonts w:hint="default" w:ascii="Times New Roman" w:hAnsi="Times New Roman" w:eastAsia="楷体_GB2312" w:cs="Times New Roman"/>
          <w:sz w:val="30"/>
          <w:szCs w:val="30"/>
          <w:u w:val="single"/>
        </w:rPr>
      </w:pPr>
    </w:p>
    <w:p w14:paraId="3FB44D6C">
      <w:pPr>
        <w:rPr>
          <w:rFonts w:hint="default" w:ascii="Times New Roman" w:hAnsi="Times New Roman" w:cs="Times New Roman"/>
          <w:u w:val="single"/>
        </w:rPr>
      </w:pPr>
    </w:p>
    <w:p w14:paraId="70C6C548">
      <w:pPr>
        <w:jc w:val="center"/>
        <w:rPr>
          <w:rFonts w:hint="default" w:ascii="Times New Roman" w:hAnsi="Times New Roman" w:cs="Times New Roman"/>
          <w:sz w:val="30"/>
          <w:szCs w:val="30"/>
        </w:rPr>
      </w:pPr>
      <w:r>
        <w:rPr>
          <w:rFonts w:hint="default" w:ascii="Times New Roman" w:hAnsi="Times New Roman" w:cs="Times New Roman"/>
          <w:sz w:val="30"/>
          <w:szCs w:val="30"/>
        </w:rPr>
        <w:t>信阳市哲学社会科学规划领导小组办公室</w:t>
      </w:r>
    </w:p>
    <w:p w14:paraId="3EF623E3">
      <w:pPr>
        <w:spacing w:line="500" w:lineRule="exact"/>
        <w:rPr>
          <w:rFonts w:hint="default" w:ascii="Times New Roman" w:hAnsi="Times New Roman" w:eastAsia="仿宋_GB2312" w:cs="Times New Roman"/>
          <w:sz w:val="30"/>
          <w:szCs w:val="30"/>
        </w:rPr>
      </w:pPr>
    </w:p>
    <w:p w14:paraId="2167BBE1">
      <w:pPr>
        <w:spacing w:line="480" w:lineRule="atLeast"/>
        <w:jc w:val="center"/>
        <w:rPr>
          <w:rFonts w:hint="default" w:ascii="Times New Roman" w:hAnsi="Times New Roman" w:eastAsia="方正小标宋简体" w:cs="Times New Roman"/>
          <w:b/>
          <w:spacing w:val="6"/>
          <w:sz w:val="44"/>
          <w:szCs w:val="44"/>
        </w:rPr>
      </w:pPr>
    </w:p>
    <w:p w14:paraId="3B4FEAA6">
      <w:pPr>
        <w:pStyle w:val="2"/>
        <w:rPr>
          <w:rFonts w:hint="default"/>
        </w:rPr>
      </w:pPr>
    </w:p>
    <w:p w14:paraId="48A331F1">
      <w:pPr>
        <w:spacing w:line="480" w:lineRule="atLeast"/>
        <w:jc w:val="center"/>
        <w:rPr>
          <w:rFonts w:hint="default" w:ascii="Times New Roman" w:hAnsi="Times New Roman" w:eastAsia="方正小标宋简体" w:cs="Times New Roman"/>
          <w:b/>
          <w:spacing w:val="6"/>
          <w:sz w:val="44"/>
          <w:szCs w:val="44"/>
        </w:rPr>
      </w:pPr>
      <w:r>
        <w:rPr>
          <w:rFonts w:hint="default" w:ascii="Times New Roman" w:hAnsi="Times New Roman" w:eastAsia="方正小标宋简体" w:cs="Times New Roman"/>
          <w:b/>
          <w:spacing w:val="6"/>
          <w:sz w:val="44"/>
          <w:szCs w:val="44"/>
        </w:rPr>
        <w:t>填 表 须 知</w:t>
      </w:r>
    </w:p>
    <w:p w14:paraId="6A70F5DE">
      <w:pPr>
        <w:spacing w:line="480" w:lineRule="atLeast"/>
        <w:ind w:firstLine="3149" w:firstLineChars="694"/>
        <w:rPr>
          <w:rFonts w:hint="default" w:ascii="Times New Roman" w:hAnsi="Times New Roman" w:eastAsia="方正小标宋简体" w:cs="Times New Roman"/>
          <w:b/>
          <w:spacing w:val="6"/>
          <w:sz w:val="44"/>
          <w:szCs w:val="44"/>
        </w:rPr>
      </w:pPr>
    </w:p>
    <w:p w14:paraId="653152E4">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一、本表所填各项内容须用A4纸打印，语言应规范，所有引文、资料、数据应注明出处。</w:t>
      </w:r>
    </w:p>
    <w:p w14:paraId="29865232">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二、申报表报送一式两份；栏目空格不够时，可另行加页。</w:t>
      </w:r>
    </w:p>
    <w:p w14:paraId="1563E59D">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三、每项课题负责人仅限一名。课题</w:t>
      </w:r>
      <w:r>
        <w:rPr>
          <w:rFonts w:hint="eastAsia" w:ascii="Times New Roman" w:hAnsi="Times New Roman" w:cs="Times New Roman"/>
          <w:sz w:val="28"/>
          <w:szCs w:val="28"/>
          <w:lang w:val="en-US" w:eastAsia="zh-CN"/>
        </w:rPr>
        <w:t>参与人</w:t>
      </w:r>
      <w:r>
        <w:rPr>
          <w:rFonts w:hint="default" w:ascii="Times New Roman" w:hAnsi="Times New Roman" w:eastAsia="仿宋_GB2312" w:cs="Times New Roman"/>
          <w:sz w:val="28"/>
          <w:szCs w:val="28"/>
        </w:rPr>
        <w:t>不得超过</w:t>
      </w:r>
      <w:r>
        <w:rPr>
          <w:rFonts w:hint="eastAsia" w:ascii="Times New Roman" w:hAnsi="Times New Roman" w:cs="Times New Roman"/>
          <w:sz w:val="28"/>
          <w:szCs w:val="28"/>
          <w:lang w:val="en-US" w:eastAsia="zh-CN"/>
        </w:rPr>
        <w:t>4</w:t>
      </w:r>
      <w:r>
        <w:rPr>
          <w:rFonts w:hint="default" w:ascii="Times New Roman" w:hAnsi="Times New Roman" w:eastAsia="仿宋_GB2312" w:cs="Times New Roman"/>
          <w:sz w:val="28"/>
          <w:szCs w:val="28"/>
        </w:rPr>
        <w:t>人</w:t>
      </w:r>
      <w:bookmarkStart w:id="0" w:name="_GoBack"/>
      <w:bookmarkEnd w:id="0"/>
      <w:r>
        <w:rPr>
          <w:rFonts w:hint="default" w:ascii="Times New Roman" w:hAnsi="Times New Roman" w:eastAsia="仿宋_GB2312" w:cs="Times New Roman"/>
          <w:sz w:val="28"/>
          <w:szCs w:val="28"/>
        </w:rPr>
        <w:t>。</w:t>
      </w:r>
    </w:p>
    <w:p w14:paraId="62F5AD0A">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四、申报者每人可主持申报一项，另参与一项课题。</w:t>
      </w:r>
    </w:p>
    <w:p w14:paraId="2F04A3EE">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五、凡未能按期完成上年度立项课题的作者，不得主持申报本年度课题。</w:t>
      </w:r>
    </w:p>
    <w:p w14:paraId="64DE50A9">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六、为便于联系，课题负责人工作单位、联系电话及通讯地址须详细填写。</w:t>
      </w:r>
    </w:p>
    <w:p w14:paraId="48D89E97">
      <w:pPr>
        <w:spacing w:line="560" w:lineRule="exact"/>
        <w:ind w:firstLine="560" w:firstLineChars="200"/>
        <w:rPr>
          <w:rFonts w:hint="default" w:ascii="Times New Roman" w:hAnsi="Times New Roman" w:eastAsia="仿宋_GB2312" w:cs="Times New Roman"/>
          <w:sz w:val="28"/>
          <w:szCs w:val="28"/>
        </w:rPr>
      </w:pPr>
      <w:r>
        <w:rPr>
          <w:rFonts w:hint="eastAsia" w:ascii="Times New Roman" w:hAnsi="Times New Roman" w:cs="Times New Roman"/>
          <w:sz w:val="28"/>
          <w:szCs w:val="28"/>
          <w:lang w:val="en-US" w:eastAsia="zh-CN"/>
        </w:rPr>
        <w:t>七</w:t>
      </w:r>
      <w:r>
        <w:rPr>
          <w:rFonts w:hint="default" w:ascii="Times New Roman" w:hAnsi="Times New Roman" w:eastAsia="仿宋_GB2312" w:cs="Times New Roman"/>
          <w:sz w:val="28"/>
          <w:szCs w:val="28"/>
        </w:rPr>
        <w:t>、本申报表可以复制。</w:t>
      </w:r>
    </w:p>
    <w:p w14:paraId="527457BF">
      <w:pPr>
        <w:spacing w:line="560" w:lineRule="exact"/>
        <w:ind w:firstLine="560" w:firstLineChars="200"/>
        <w:rPr>
          <w:rFonts w:hint="default" w:ascii="Times New Roman" w:hAnsi="Times New Roman" w:eastAsia="仿宋_GB2312" w:cs="Times New Roman"/>
          <w:sz w:val="28"/>
          <w:szCs w:val="28"/>
        </w:rPr>
      </w:pPr>
      <w:r>
        <w:rPr>
          <w:rFonts w:hint="eastAsia" w:ascii="Times New Roman" w:hAnsi="Times New Roman" w:cs="Times New Roman"/>
          <w:sz w:val="28"/>
          <w:szCs w:val="28"/>
          <w:lang w:val="en-US" w:eastAsia="zh-CN"/>
        </w:rPr>
        <w:t>八</w:t>
      </w:r>
      <w:r>
        <w:rPr>
          <w:rFonts w:hint="default" w:ascii="Times New Roman" w:hAnsi="Times New Roman" w:eastAsia="仿宋_GB2312" w:cs="Times New Roman"/>
          <w:sz w:val="28"/>
          <w:szCs w:val="28"/>
        </w:rPr>
        <w:t>、信阳市哲学社会科学规划领导小组办公室（设在市社科联）负责课题立项的组织工作。地址：信阳市羊山新区新五</w:t>
      </w:r>
      <w:r>
        <w:rPr>
          <w:rFonts w:hint="eastAsia" w:ascii="Times New Roman" w:hAnsi="Times New Roman" w:cs="Times New Roman"/>
          <w:sz w:val="28"/>
          <w:szCs w:val="28"/>
          <w:lang w:eastAsia="zh-CN"/>
        </w:rPr>
        <w:t>大道</w:t>
      </w:r>
      <w:r>
        <w:rPr>
          <w:rFonts w:hint="default" w:ascii="Times New Roman" w:hAnsi="Times New Roman" w:eastAsia="仿宋_GB2312" w:cs="Times New Roman"/>
          <w:sz w:val="28"/>
          <w:szCs w:val="28"/>
        </w:rPr>
        <w:t>行政办公区主楼</w:t>
      </w:r>
      <w:r>
        <w:rPr>
          <w:rFonts w:hint="eastAsia" w:ascii="Times New Roman" w:hAnsi="Times New Roman" w:cs="Times New Roman"/>
          <w:sz w:val="28"/>
          <w:szCs w:val="28"/>
          <w:lang w:val="en-US" w:eastAsia="zh-CN"/>
        </w:rPr>
        <w:t>91117</w:t>
      </w:r>
      <w:r>
        <w:rPr>
          <w:rFonts w:hint="default" w:ascii="Times New Roman" w:hAnsi="Times New Roman" w:eastAsia="仿宋_GB2312" w:cs="Times New Roman"/>
          <w:sz w:val="28"/>
          <w:szCs w:val="28"/>
        </w:rPr>
        <w:t>室；电话：6366362  6366363 ；邮箱：hnxyskl@163.com。</w:t>
      </w:r>
    </w:p>
    <w:p w14:paraId="07D7FD8E">
      <w:pPr>
        <w:rPr>
          <w:rFonts w:hint="default" w:ascii="Times New Roman" w:hAnsi="Times New Roman" w:eastAsia="黑体" w:cs="Times New Roman"/>
          <w:sz w:val="28"/>
          <w:szCs w:val="28"/>
        </w:rPr>
        <w:sectPr>
          <w:footerReference r:id="rId6" w:type="first"/>
          <w:footerReference r:id="rId5" w:type="default"/>
          <w:pgSz w:w="11907" w:h="16840"/>
          <w:pgMar w:top="1440" w:right="1797" w:bottom="1440" w:left="1797" w:header="851" w:footer="992" w:gutter="0"/>
          <w:pgNumType w:fmt="numberInDash" w:start="7"/>
          <w:cols w:space="720" w:num="1"/>
          <w:titlePg/>
          <w:docGrid w:type="lines" w:linePitch="312" w:charSpace="0"/>
        </w:sectPr>
      </w:pPr>
    </w:p>
    <w:p w14:paraId="68A12595">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一、简况</w:t>
      </w:r>
    </w:p>
    <w:tbl>
      <w:tblPr>
        <w:tblStyle w:val="6"/>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460"/>
        <w:gridCol w:w="796"/>
        <w:gridCol w:w="1013"/>
        <w:gridCol w:w="666"/>
        <w:gridCol w:w="844"/>
        <w:gridCol w:w="92"/>
        <w:gridCol w:w="583"/>
        <w:gridCol w:w="700"/>
        <w:gridCol w:w="67"/>
        <w:gridCol w:w="870"/>
        <w:gridCol w:w="480"/>
        <w:gridCol w:w="1239"/>
      </w:tblGrid>
      <w:tr w14:paraId="5537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910" w:type="dxa"/>
            <w:gridSpan w:val="2"/>
            <w:noWrap w:val="0"/>
            <w:vAlign w:val="center"/>
          </w:tcPr>
          <w:p w14:paraId="046D4662">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课题名称</w:t>
            </w:r>
          </w:p>
        </w:tc>
        <w:tc>
          <w:tcPr>
            <w:tcW w:w="7350" w:type="dxa"/>
            <w:gridSpan w:val="11"/>
            <w:noWrap w:val="0"/>
            <w:vAlign w:val="center"/>
          </w:tcPr>
          <w:p w14:paraId="5B1B2F0E">
            <w:pPr>
              <w:spacing w:line="590" w:lineRule="exact"/>
              <w:jc w:val="center"/>
              <w:rPr>
                <w:rFonts w:hint="default" w:ascii="Times New Roman" w:hAnsi="Times New Roman" w:eastAsia="仿宋_GB2312" w:cs="Times New Roman"/>
                <w:sz w:val="28"/>
                <w:szCs w:val="28"/>
              </w:rPr>
            </w:pPr>
          </w:p>
        </w:tc>
      </w:tr>
      <w:tr w14:paraId="0080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910" w:type="dxa"/>
            <w:gridSpan w:val="2"/>
            <w:noWrap w:val="0"/>
            <w:vAlign w:val="center"/>
          </w:tcPr>
          <w:p w14:paraId="747E64C4">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 题 词</w:t>
            </w:r>
          </w:p>
        </w:tc>
        <w:tc>
          <w:tcPr>
            <w:tcW w:w="4761" w:type="dxa"/>
            <w:gridSpan w:val="8"/>
            <w:noWrap w:val="0"/>
            <w:vAlign w:val="center"/>
          </w:tcPr>
          <w:p w14:paraId="3B48E9DE">
            <w:pPr>
              <w:spacing w:line="590" w:lineRule="exact"/>
              <w:jc w:val="center"/>
              <w:rPr>
                <w:rFonts w:hint="default" w:ascii="Times New Roman" w:hAnsi="Times New Roman" w:eastAsia="仿宋_GB2312" w:cs="Times New Roman"/>
                <w:sz w:val="84"/>
                <w:szCs w:val="84"/>
              </w:rPr>
            </w:pPr>
          </w:p>
        </w:tc>
        <w:tc>
          <w:tcPr>
            <w:tcW w:w="1350" w:type="dxa"/>
            <w:gridSpan w:val="2"/>
            <w:noWrap w:val="0"/>
            <w:vAlign w:val="center"/>
          </w:tcPr>
          <w:p w14:paraId="152FF823">
            <w:pPr>
              <w:spacing w:line="590" w:lineRule="exact"/>
              <w:jc w:val="center"/>
              <w:rPr>
                <w:rFonts w:hint="default" w:ascii="Times New Roman" w:hAnsi="Times New Roman" w:eastAsia="仿宋_GB2312" w:cs="Times New Roman"/>
                <w:sz w:val="84"/>
                <w:szCs w:val="84"/>
                <w:lang w:eastAsia="zh-CN"/>
              </w:rPr>
            </w:pPr>
            <w:r>
              <w:rPr>
                <w:rFonts w:hint="default" w:ascii="Times New Roman" w:hAnsi="Times New Roman" w:eastAsia="仿宋_GB2312" w:cs="Times New Roman"/>
                <w:sz w:val="28"/>
                <w:szCs w:val="28"/>
                <w:lang w:eastAsia="zh-CN"/>
              </w:rPr>
              <w:t>是否为自选课题</w:t>
            </w:r>
          </w:p>
        </w:tc>
        <w:tc>
          <w:tcPr>
            <w:tcW w:w="1239" w:type="dxa"/>
            <w:noWrap w:val="0"/>
            <w:vAlign w:val="center"/>
          </w:tcPr>
          <w:p w14:paraId="0BADB960">
            <w:pPr>
              <w:spacing w:line="590" w:lineRule="exact"/>
              <w:jc w:val="center"/>
              <w:rPr>
                <w:rFonts w:hint="default" w:ascii="Times New Roman" w:hAnsi="Times New Roman" w:eastAsia="仿宋_GB2312" w:cs="Times New Roman"/>
                <w:sz w:val="84"/>
                <w:szCs w:val="84"/>
              </w:rPr>
            </w:pPr>
          </w:p>
        </w:tc>
      </w:tr>
      <w:tr w14:paraId="2E63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910" w:type="dxa"/>
            <w:gridSpan w:val="2"/>
            <w:noWrap w:val="0"/>
            <w:vAlign w:val="center"/>
          </w:tcPr>
          <w:p w14:paraId="6E41073B">
            <w:pPr>
              <w:spacing w:line="590" w:lineRule="exact"/>
              <w:jc w:val="center"/>
              <w:rPr>
                <w:rFonts w:hint="default" w:ascii="Times New Roman" w:hAnsi="Times New Roman" w:eastAsia="仿宋_GB2312" w:cs="Times New Roman"/>
                <w:sz w:val="28"/>
                <w:szCs w:val="28"/>
                <w:lang w:eastAsia="zh-CN"/>
              </w:rPr>
            </w:pPr>
            <w:r>
              <w:rPr>
                <w:rFonts w:hint="eastAsia" w:ascii="Times New Roman" w:hAnsi="Times New Roman" w:cs="Times New Roman"/>
                <w:sz w:val="28"/>
                <w:szCs w:val="28"/>
                <w:lang w:val="en-US" w:eastAsia="zh-CN"/>
              </w:rPr>
              <w:t>学科分类</w:t>
            </w:r>
          </w:p>
        </w:tc>
        <w:tc>
          <w:tcPr>
            <w:tcW w:w="7350" w:type="dxa"/>
            <w:gridSpan w:val="11"/>
            <w:noWrap w:val="0"/>
            <w:vAlign w:val="center"/>
          </w:tcPr>
          <w:p w14:paraId="05764D9C">
            <w:pPr>
              <w:spacing w:line="590" w:lineRule="exact"/>
              <w:jc w:val="both"/>
              <w:rPr>
                <w:rFonts w:hint="default" w:ascii="Times New Roman" w:hAnsi="Times New Roman" w:eastAsia="仿宋_GB2312" w:cs="Times New Roman"/>
                <w:sz w:val="28"/>
                <w:szCs w:val="28"/>
              </w:rPr>
            </w:pPr>
          </w:p>
        </w:tc>
      </w:tr>
      <w:tr w14:paraId="31EF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910" w:type="dxa"/>
            <w:gridSpan w:val="2"/>
            <w:noWrap w:val="0"/>
            <w:vAlign w:val="center"/>
          </w:tcPr>
          <w:p w14:paraId="73EAF450">
            <w:pPr>
              <w:spacing w:line="590" w:lineRule="exact"/>
              <w:jc w:val="center"/>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负责人姓名</w:t>
            </w:r>
          </w:p>
        </w:tc>
        <w:tc>
          <w:tcPr>
            <w:tcW w:w="1809" w:type="dxa"/>
            <w:gridSpan w:val="2"/>
            <w:noWrap w:val="0"/>
            <w:vAlign w:val="center"/>
          </w:tcPr>
          <w:p w14:paraId="1CCB3828">
            <w:pPr>
              <w:spacing w:line="590" w:lineRule="exact"/>
              <w:rPr>
                <w:rFonts w:hint="default" w:ascii="Times New Roman" w:hAnsi="Times New Roman" w:eastAsia="仿宋_GB2312" w:cs="Times New Roman"/>
                <w:sz w:val="84"/>
                <w:szCs w:val="84"/>
              </w:rPr>
            </w:pPr>
          </w:p>
        </w:tc>
        <w:tc>
          <w:tcPr>
            <w:tcW w:w="666" w:type="dxa"/>
            <w:noWrap w:val="0"/>
            <w:vAlign w:val="center"/>
          </w:tcPr>
          <w:p w14:paraId="3331F6DB">
            <w:pPr>
              <w:spacing w:line="59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pacing w:val="-40"/>
                <w:sz w:val="28"/>
                <w:szCs w:val="28"/>
              </w:rPr>
              <w:t>性别</w:t>
            </w:r>
          </w:p>
        </w:tc>
        <w:tc>
          <w:tcPr>
            <w:tcW w:w="844" w:type="dxa"/>
            <w:noWrap w:val="0"/>
            <w:vAlign w:val="center"/>
          </w:tcPr>
          <w:p w14:paraId="7D9C3B11">
            <w:pPr>
              <w:spacing w:line="590" w:lineRule="exact"/>
              <w:rPr>
                <w:rFonts w:hint="default" w:ascii="Times New Roman" w:hAnsi="Times New Roman" w:eastAsia="仿宋_GB2312" w:cs="Times New Roman"/>
                <w:sz w:val="28"/>
                <w:szCs w:val="28"/>
              </w:rPr>
            </w:pPr>
          </w:p>
        </w:tc>
        <w:tc>
          <w:tcPr>
            <w:tcW w:w="675" w:type="dxa"/>
            <w:gridSpan w:val="2"/>
            <w:noWrap w:val="0"/>
            <w:vAlign w:val="center"/>
          </w:tcPr>
          <w:p w14:paraId="7A4AB906">
            <w:pPr>
              <w:spacing w:line="59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pacing w:val="-40"/>
                <w:sz w:val="28"/>
                <w:szCs w:val="28"/>
              </w:rPr>
              <w:t>民族</w:t>
            </w:r>
          </w:p>
        </w:tc>
        <w:tc>
          <w:tcPr>
            <w:tcW w:w="700" w:type="dxa"/>
            <w:noWrap w:val="0"/>
            <w:vAlign w:val="center"/>
          </w:tcPr>
          <w:p w14:paraId="3DA903FE">
            <w:pPr>
              <w:spacing w:line="590" w:lineRule="exact"/>
              <w:rPr>
                <w:rFonts w:hint="default" w:ascii="Times New Roman" w:hAnsi="Times New Roman" w:eastAsia="仿宋_GB2312" w:cs="Times New Roman"/>
                <w:sz w:val="28"/>
                <w:szCs w:val="28"/>
              </w:rPr>
            </w:pPr>
          </w:p>
        </w:tc>
        <w:tc>
          <w:tcPr>
            <w:tcW w:w="937" w:type="dxa"/>
            <w:gridSpan w:val="2"/>
            <w:noWrap w:val="0"/>
            <w:vAlign w:val="center"/>
          </w:tcPr>
          <w:p w14:paraId="67372486">
            <w:pPr>
              <w:spacing w:line="320" w:lineRule="exact"/>
              <w:jc w:val="center"/>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出生</w:t>
            </w:r>
          </w:p>
          <w:p w14:paraId="73BF1A84">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6"/>
                <w:sz w:val="28"/>
                <w:szCs w:val="28"/>
              </w:rPr>
              <w:t>日期</w:t>
            </w:r>
          </w:p>
        </w:tc>
        <w:tc>
          <w:tcPr>
            <w:tcW w:w="1719" w:type="dxa"/>
            <w:gridSpan w:val="2"/>
            <w:noWrap w:val="0"/>
            <w:vAlign w:val="center"/>
          </w:tcPr>
          <w:p w14:paraId="6EC27248">
            <w:pPr>
              <w:spacing w:line="590" w:lineRule="exact"/>
              <w:jc w:val="center"/>
              <w:rPr>
                <w:rFonts w:hint="default" w:ascii="Times New Roman" w:hAnsi="Times New Roman" w:eastAsia="仿宋_GB2312" w:cs="Times New Roman"/>
                <w:sz w:val="28"/>
                <w:szCs w:val="28"/>
              </w:rPr>
            </w:pPr>
          </w:p>
        </w:tc>
      </w:tr>
      <w:tr w14:paraId="33E8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910" w:type="dxa"/>
            <w:gridSpan w:val="2"/>
            <w:noWrap w:val="0"/>
            <w:vAlign w:val="center"/>
          </w:tcPr>
          <w:p w14:paraId="20A4D083">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工作单位</w:t>
            </w:r>
          </w:p>
        </w:tc>
        <w:tc>
          <w:tcPr>
            <w:tcW w:w="4694" w:type="dxa"/>
            <w:gridSpan w:val="7"/>
            <w:noWrap w:val="0"/>
            <w:vAlign w:val="center"/>
          </w:tcPr>
          <w:p w14:paraId="6B601446">
            <w:pPr>
              <w:spacing w:line="590" w:lineRule="exact"/>
              <w:rPr>
                <w:rFonts w:hint="default" w:ascii="Times New Roman" w:hAnsi="Times New Roman" w:eastAsia="仿宋_GB2312" w:cs="Times New Roman"/>
                <w:sz w:val="84"/>
                <w:szCs w:val="84"/>
              </w:rPr>
            </w:pPr>
          </w:p>
        </w:tc>
        <w:tc>
          <w:tcPr>
            <w:tcW w:w="937" w:type="dxa"/>
            <w:gridSpan w:val="2"/>
            <w:noWrap w:val="0"/>
            <w:vAlign w:val="center"/>
          </w:tcPr>
          <w:p w14:paraId="26EBDEE4">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学历</w:t>
            </w:r>
          </w:p>
        </w:tc>
        <w:tc>
          <w:tcPr>
            <w:tcW w:w="1719" w:type="dxa"/>
            <w:gridSpan w:val="2"/>
            <w:noWrap w:val="0"/>
            <w:vAlign w:val="center"/>
          </w:tcPr>
          <w:p w14:paraId="631B9ADE">
            <w:pPr>
              <w:spacing w:line="590" w:lineRule="exact"/>
              <w:rPr>
                <w:rFonts w:hint="default" w:ascii="Times New Roman" w:hAnsi="Times New Roman" w:eastAsia="仿宋_GB2312" w:cs="Times New Roman"/>
                <w:sz w:val="28"/>
                <w:szCs w:val="28"/>
              </w:rPr>
            </w:pPr>
          </w:p>
        </w:tc>
      </w:tr>
      <w:tr w14:paraId="69C1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910" w:type="dxa"/>
            <w:gridSpan w:val="2"/>
            <w:noWrap w:val="0"/>
            <w:vAlign w:val="center"/>
          </w:tcPr>
          <w:p w14:paraId="6597C5EB">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职务职称</w:t>
            </w:r>
          </w:p>
        </w:tc>
        <w:tc>
          <w:tcPr>
            <w:tcW w:w="4694" w:type="dxa"/>
            <w:gridSpan w:val="7"/>
            <w:noWrap w:val="0"/>
            <w:vAlign w:val="center"/>
          </w:tcPr>
          <w:p w14:paraId="5011A5B9">
            <w:pPr>
              <w:spacing w:line="590" w:lineRule="exact"/>
              <w:jc w:val="center"/>
              <w:rPr>
                <w:rFonts w:hint="default" w:ascii="Times New Roman" w:hAnsi="Times New Roman" w:eastAsia="仿宋_GB2312" w:cs="Times New Roman"/>
                <w:sz w:val="84"/>
                <w:szCs w:val="84"/>
              </w:rPr>
            </w:pPr>
          </w:p>
        </w:tc>
        <w:tc>
          <w:tcPr>
            <w:tcW w:w="937" w:type="dxa"/>
            <w:gridSpan w:val="2"/>
            <w:noWrap w:val="0"/>
            <w:vAlign w:val="center"/>
          </w:tcPr>
          <w:p w14:paraId="4ED064C0">
            <w:pPr>
              <w:spacing w:line="320" w:lineRule="exact"/>
              <w:jc w:val="center"/>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研究</w:t>
            </w:r>
          </w:p>
          <w:p w14:paraId="528DCCBB">
            <w:pPr>
              <w:spacing w:line="320" w:lineRule="exact"/>
              <w:jc w:val="center"/>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专长</w:t>
            </w:r>
          </w:p>
        </w:tc>
        <w:tc>
          <w:tcPr>
            <w:tcW w:w="1719" w:type="dxa"/>
            <w:gridSpan w:val="2"/>
            <w:noWrap w:val="0"/>
            <w:vAlign w:val="center"/>
          </w:tcPr>
          <w:p w14:paraId="44AF2ADC">
            <w:pPr>
              <w:spacing w:line="320" w:lineRule="exact"/>
              <w:jc w:val="left"/>
              <w:rPr>
                <w:rFonts w:hint="default" w:ascii="Times New Roman" w:hAnsi="Times New Roman" w:eastAsia="仿宋_GB2312" w:cs="Times New Roman"/>
                <w:sz w:val="28"/>
                <w:szCs w:val="28"/>
              </w:rPr>
            </w:pPr>
          </w:p>
        </w:tc>
      </w:tr>
      <w:tr w14:paraId="0664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10" w:type="dxa"/>
            <w:gridSpan w:val="2"/>
            <w:vMerge w:val="restart"/>
            <w:noWrap w:val="0"/>
            <w:vAlign w:val="center"/>
          </w:tcPr>
          <w:p w14:paraId="09AA6A11">
            <w:pPr>
              <w:spacing w:line="59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邮    箱</w:t>
            </w:r>
          </w:p>
        </w:tc>
        <w:tc>
          <w:tcPr>
            <w:tcW w:w="3411" w:type="dxa"/>
            <w:gridSpan w:val="5"/>
            <w:vMerge w:val="restart"/>
            <w:noWrap w:val="0"/>
            <w:vAlign w:val="center"/>
          </w:tcPr>
          <w:p w14:paraId="69802CD9">
            <w:pPr>
              <w:spacing w:line="590" w:lineRule="exact"/>
              <w:jc w:val="left"/>
              <w:rPr>
                <w:rFonts w:hint="default" w:ascii="Times New Roman" w:hAnsi="Times New Roman" w:eastAsia="仿宋_GB2312" w:cs="Times New Roman"/>
                <w:sz w:val="28"/>
                <w:szCs w:val="28"/>
              </w:rPr>
            </w:pPr>
          </w:p>
        </w:tc>
        <w:tc>
          <w:tcPr>
            <w:tcW w:w="1283" w:type="dxa"/>
            <w:gridSpan w:val="2"/>
            <w:noWrap w:val="0"/>
            <w:vAlign w:val="center"/>
          </w:tcPr>
          <w:p w14:paraId="3CC0C5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 w:val="24"/>
                <w:szCs w:val="18"/>
              </w:rPr>
              <w:t>办公电话</w:t>
            </w:r>
          </w:p>
        </w:tc>
        <w:tc>
          <w:tcPr>
            <w:tcW w:w="2656" w:type="dxa"/>
            <w:gridSpan w:val="4"/>
            <w:noWrap w:val="0"/>
            <w:vAlign w:val="center"/>
          </w:tcPr>
          <w:p w14:paraId="1B02ABDE">
            <w:pPr>
              <w:spacing w:line="320" w:lineRule="exact"/>
              <w:jc w:val="left"/>
              <w:rPr>
                <w:rFonts w:hint="default" w:ascii="Times New Roman" w:hAnsi="Times New Roman" w:eastAsia="仿宋_GB2312" w:cs="Times New Roman"/>
                <w:spacing w:val="6"/>
                <w:sz w:val="28"/>
                <w:szCs w:val="28"/>
              </w:rPr>
            </w:pPr>
          </w:p>
        </w:tc>
      </w:tr>
      <w:tr w14:paraId="6ED5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10" w:type="dxa"/>
            <w:gridSpan w:val="2"/>
            <w:vMerge w:val="continue"/>
            <w:noWrap w:val="0"/>
            <w:vAlign w:val="center"/>
          </w:tcPr>
          <w:p w14:paraId="785829B9">
            <w:pPr>
              <w:spacing w:line="590" w:lineRule="exact"/>
              <w:jc w:val="left"/>
              <w:rPr>
                <w:rFonts w:hint="default" w:ascii="Times New Roman" w:hAnsi="Times New Roman" w:eastAsia="仿宋_GB2312" w:cs="Times New Roman"/>
                <w:sz w:val="28"/>
                <w:szCs w:val="28"/>
              </w:rPr>
            </w:pPr>
          </w:p>
        </w:tc>
        <w:tc>
          <w:tcPr>
            <w:tcW w:w="3411" w:type="dxa"/>
            <w:gridSpan w:val="5"/>
            <w:vMerge w:val="continue"/>
            <w:noWrap w:val="0"/>
            <w:vAlign w:val="center"/>
          </w:tcPr>
          <w:p w14:paraId="20814B0A">
            <w:pPr>
              <w:spacing w:line="320" w:lineRule="exact"/>
              <w:jc w:val="left"/>
              <w:rPr>
                <w:rFonts w:hint="default" w:ascii="Times New Roman" w:hAnsi="Times New Roman" w:eastAsia="仿宋_GB2312" w:cs="Times New Roman"/>
                <w:spacing w:val="6"/>
                <w:sz w:val="28"/>
                <w:szCs w:val="28"/>
              </w:rPr>
            </w:pPr>
          </w:p>
        </w:tc>
        <w:tc>
          <w:tcPr>
            <w:tcW w:w="1283" w:type="dxa"/>
            <w:gridSpan w:val="2"/>
            <w:noWrap w:val="0"/>
            <w:vAlign w:val="center"/>
          </w:tcPr>
          <w:p w14:paraId="69648BA2">
            <w:pPr>
              <w:spacing w:line="320" w:lineRule="exact"/>
              <w:jc w:val="left"/>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 xml:space="preserve"> 手机</w:t>
            </w:r>
          </w:p>
        </w:tc>
        <w:tc>
          <w:tcPr>
            <w:tcW w:w="2656" w:type="dxa"/>
            <w:gridSpan w:val="4"/>
            <w:noWrap w:val="0"/>
            <w:vAlign w:val="center"/>
          </w:tcPr>
          <w:p w14:paraId="71A969A6">
            <w:pPr>
              <w:spacing w:line="320" w:lineRule="exact"/>
              <w:jc w:val="left"/>
              <w:rPr>
                <w:rFonts w:hint="default" w:ascii="Times New Roman" w:hAnsi="Times New Roman" w:eastAsia="仿宋_GB2312" w:cs="Times New Roman"/>
                <w:spacing w:val="6"/>
                <w:sz w:val="28"/>
                <w:szCs w:val="28"/>
              </w:rPr>
            </w:pPr>
          </w:p>
        </w:tc>
      </w:tr>
      <w:tr w14:paraId="2BF0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50" w:type="dxa"/>
            <w:vMerge w:val="restart"/>
            <w:noWrap w:val="0"/>
            <w:vAlign w:val="center"/>
          </w:tcPr>
          <w:p w14:paraId="4A4EF3E0">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主要参加者</w:t>
            </w:r>
          </w:p>
        </w:tc>
        <w:tc>
          <w:tcPr>
            <w:tcW w:w="1460" w:type="dxa"/>
            <w:noWrap w:val="0"/>
            <w:vAlign w:val="center"/>
          </w:tcPr>
          <w:p w14:paraId="53BBCCB3">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796" w:type="dxa"/>
            <w:noWrap w:val="0"/>
            <w:vAlign w:val="center"/>
          </w:tcPr>
          <w:p w14:paraId="3C853416">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性别</w:t>
            </w:r>
          </w:p>
        </w:tc>
        <w:tc>
          <w:tcPr>
            <w:tcW w:w="1013" w:type="dxa"/>
            <w:noWrap w:val="0"/>
            <w:vAlign w:val="center"/>
          </w:tcPr>
          <w:p w14:paraId="27C7DAD8">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学历</w:t>
            </w:r>
          </w:p>
        </w:tc>
        <w:tc>
          <w:tcPr>
            <w:tcW w:w="1602" w:type="dxa"/>
            <w:gridSpan w:val="3"/>
            <w:noWrap w:val="0"/>
            <w:vAlign w:val="center"/>
          </w:tcPr>
          <w:p w14:paraId="2CCF876A">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职务职称</w:t>
            </w:r>
          </w:p>
        </w:tc>
        <w:tc>
          <w:tcPr>
            <w:tcW w:w="3939" w:type="dxa"/>
            <w:gridSpan w:val="6"/>
            <w:noWrap w:val="0"/>
            <w:vAlign w:val="center"/>
          </w:tcPr>
          <w:p w14:paraId="39502548">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工作单位</w:t>
            </w:r>
          </w:p>
        </w:tc>
      </w:tr>
      <w:tr w14:paraId="4FE4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50" w:type="dxa"/>
            <w:vMerge w:val="continue"/>
            <w:noWrap w:val="0"/>
            <w:vAlign w:val="center"/>
          </w:tcPr>
          <w:p w14:paraId="6EE6C5D6">
            <w:pPr>
              <w:jc w:val="center"/>
              <w:rPr>
                <w:rFonts w:hint="default" w:ascii="Times New Roman" w:hAnsi="Times New Roman" w:eastAsia="仿宋_GB2312" w:cs="Times New Roman"/>
                <w:sz w:val="28"/>
                <w:szCs w:val="28"/>
              </w:rPr>
            </w:pPr>
          </w:p>
        </w:tc>
        <w:tc>
          <w:tcPr>
            <w:tcW w:w="1460" w:type="dxa"/>
            <w:noWrap w:val="0"/>
            <w:vAlign w:val="center"/>
          </w:tcPr>
          <w:p w14:paraId="1A37F08C">
            <w:pPr>
              <w:spacing w:line="590" w:lineRule="exact"/>
              <w:jc w:val="center"/>
              <w:rPr>
                <w:rFonts w:hint="default" w:ascii="Times New Roman" w:hAnsi="Times New Roman" w:eastAsia="仿宋_GB2312" w:cs="Times New Roman"/>
                <w:sz w:val="28"/>
                <w:szCs w:val="28"/>
              </w:rPr>
            </w:pPr>
          </w:p>
        </w:tc>
        <w:tc>
          <w:tcPr>
            <w:tcW w:w="796" w:type="dxa"/>
            <w:noWrap w:val="0"/>
            <w:vAlign w:val="center"/>
          </w:tcPr>
          <w:p w14:paraId="4584DDB3">
            <w:pPr>
              <w:spacing w:line="590" w:lineRule="exact"/>
              <w:jc w:val="center"/>
              <w:rPr>
                <w:rFonts w:hint="default" w:ascii="Times New Roman" w:hAnsi="Times New Roman" w:eastAsia="仿宋_GB2312" w:cs="Times New Roman"/>
                <w:sz w:val="28"/>
                <w:szCs w:val="28"/>
              </w:rPr>
            </w:pPr>
          </w:p>
        </w:tc>
        <w:tc>
          <w:tcPr>
            <w:tcW w:w="1013" w:type="dxa"/>
            <w:noWrap w:val="0"/>
            <w:vAlign w:val="center"/>
          </w:tcPr>
          <w:p w14:paraId="7B314C17">
            <w:pPr>
              <w:spacing w:line="590" w:lineRule="exact"/>
              <w:jc w:val="center"/>
              <w:rPr>
                <w:rFonts w:hint="default" w:ascii="Times New Roman" w:hAnsi="Times New Roman" w:eastAsia="仿宋_GB2312" w:cs="Times New Roman"/>
                <w:sz w:val="28"/>
                <w:szCs w:val="28"/>
              </w:rPr>
            </w:pPr>
          </w:p>
        </w:tc>
        <w:tc>
          <w:tcPr>
            <w:tcW w:w="1602" w:type="dxa"/>
            <w:gridSpan w:val="3"/>
            <w:noWrap w:val="0"/>
            <w:vAlign w:val="center"/>
          </w:tcPr>
          <w:p w14:paraId="4E635E33">
            <w:pPr>
              <w:spacing w:line="590" w:lineRule="exact"/>
              <w:jc w:val="center"/>
              <w:rPr>
                <w:rFonts w:hint="default" w:ascii="Times New Roman" w:hAnsi="Times New Roman" w:eastAsia="仿宋_GB2312" w:cs="Times New Roman"/>
                <w:sz w:val="28"/>
                <w:szCs w:val="28"/>
              </w:rPr>
            </w:pPr>
          </w:p>
        </w:tc>
        <w:tc>
          <w:tcPr>
            <w:tcW w:w="3939" w:type="dxa"/>
            <w:gridSpan w:val="6"/>
            <w:noWrap w:val="0"/>
            <w:vAlign w:val="center"/>
          </w:tcPr>
          <w:p w14:paraId="21596C4A">
            <w:pPr>
              <w:spacing w:line="590" w:lineRule="exact"/>
              <w:jc w:val="center"/>
              <w:rPr>
                <w:rFonts w:hint="default" w:ascii="Times New Roman" w:hAnsi="Times New Roman" w:eastAsia="仿宋_GB2312" w:cs="Times New Roman"/>
                <w:sz w:val="28"/>
                <w:szCs w:val="28"/>
              </w:rPr>
            </w:pPr>
          </w:p>
        </w:tc>
      </w:tr>
      <w:tr w14:paraId="3A72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50" w:type="dxa"/>
            <w:vMerge w:val="continue"/>
            <w:noWrap w:val="0"/>
            <w:vAlign w:val="center"/>
          </w:tcPr>
          <w:p w14:paraId="5744C164">
            <w:pPr>
              <w:jc w:val="center"/>
              <w:rPr>
                <w:rFonts w:hint="default" w:ascii="Times New Roman" w:hAnsi="Times New Roman" w:eastAsia="仿宋_GB2312" w:cs="Times New Roman"/>
                <w:sz w:val="28"/>
                <w:szCs w:val="28"/>
              </w:rPr>
            </w:pPr>
          </w:p>
        </w:tc>
        <w:tc>
          <w:tcPr>
            <w:tcW w:w="1460" w:type="dxa"/>
            <w:noWrap w:val="0"/>
            <w:vAlign w:val="center"/>
          </w:tcPr>
          <w:p w14:paraId="37F117C0">
            <w:pPr>
              <w:spacing w:line="590" w:lineRule="exact"/>
              <w:jc w:val="center"/>
              <w:rPr>
                <w:rFonts w:hint="default" w:ascii="Times New Roman" w:hAnsi="Times New Roman" w:eastAsia="仿宋_GB2312" w:cs="Times New Roman"/>
                <w:sz w:val="28"/>
                <w:szCs w:val="28"/>
              </w:rPr>
            </w:pPr>
          </w:p>
        </w:tc>
        <w:tc>
          <w:tcPr>
            <w:tcW w:w="796" w:type="dxa"/>
            <w:noWrap w:val="0"/>
            <w:vAlign w:val="center"/>
          </w:tcPr>
          <w:p w14:paraId="1C1CC6EA">
            <w:pPr>
              <w:spacing w:line="590" w:lineRule="exact"/>
              <w:jc w:val="center"/>
              <w:rPr>
                <w:rFonts w:hint="default" w:ascii="Times New Roman" w:hAnsi="Times New Roman" w:eastAsia="仿宋_GB2312" w:cs="Times New Roman"/>
                <w:sz w:val="28"/>
                <w:szCs w:val="28"/>
              </w:rPr>
            </w:pPr>
          </w:p>
        </w:tc>
        <w:tc>
          <w:tcPr>
            <w:tcW w:w="1013" w:type="dxa"/>
            <w:noWrap w:val="0"/>
            <w:vAlign w:val="center"/>
          </w:tcPr>
          <w:p w14:paraId="6B4FA7F8">
            <w:pPr>
              <w:spacing w:line="590" w:lineRule="exact"/>
              <w:jc w:val="center"/>
              <w:rPr>
                <w:rFonts w:hint="default" w:ascii="Times New Roman" w:hAnsi="Times New Roman" w:eastAsia="仿宋_GB2312" w:cs="Times New Roman"/>
                <w:sz w:val="28"/>
                <w:szCs w:val="28"/>
              </w:rPr>
            </w:pPr>
          </w:p>
        </w:tc>
        <w:tc>
          <w:tcPr>
            <w:tcW w:w="1602" w:type="dxa"/>
            <w:gridSpan w:val="3"/>
            <w:noWrap w:val="0"/>
            <w:vAlign w:val="center"/>
          </w:tcPr>
          <w:p w14:paraId="6AECEFCA">
            <w:pPr>
              <w:spacing w:line="590" w:lineRule="exact"/>
              <w:jc w:val="center"/>
              <w:rPr>
                <w:rFonts w:hint="default" w:ascii="Times New Roman" w:hAnsi="Times New Roman" w:eastAsia="仿宋_GB2312" w:cs="Times New Roman"/>
                <w:sz w:val="28"/>
                <w:szCs w:val="28"/>
              </w:rPr>
            </w:pPr>
          </w:p>
        </w:tc>
        <w:tc>
          <w:tcPr>
            <w:tcW w:w="3939" w:type="dxa"/>
            <w:gridSpan w:val="6"/>
            <w:noWrap w:val="0"/>
            <w:vAlign w:val="center"/>
          </w:tcPr>
          <w:p w14:paraId="1C7A7D42">
            <w:pPr>
              <w:spacing w:line="590" w:lineRule="exact"/>
              <w:jc w:val="center"/>
              <w:rPr>
                <w:rFonts w:hint="default" w:ascii="Times New Roman" w:hAnsi="Times New Roman" w:eastAsia="仿宋_GB2312" w:cs="Times New Roman"/>
                <w:sz w:val="28"/>
                <w:szCs w:val="28"/>
              </w:rPr>
            </w:pPr>
          </w:p>
        </w:tc>
      </w:tr>
      <w:tr w14:paraId="4967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50" w:type="dxa"/>
            <w:vMerge w:val="continue"/>
            <w:noWrap w:val="0"/>
            <w:vAlign w:val="center"/>
          </w:tcPr>
          <w:p w14:paraId="041B8557">
            <w:pPr>
              <w:spacing w:line="590" w:lineRule="exact"/>
              <w:jc w:val="center"/>
              <w:rPr>
                <w:rFonts w:hint="default" w:ascii="Times New Roman" w:hAnsi="Times New Roman" w:eastAsia="仿宋_GB2312" w:cs="Times New Roman"/>
                <w:sz w:val="28"/>
                <w:szCs w:val="28"/>
              </w:rPr>
            </w:pPr>
          </w:p>
        </w:tc>
        <w:tc>
          <w:tcPr>
            <w:tcW w:w="1460" w:type="dxa"/>
            <w:noWrap w:val="0"/>
            <w:vAlign w:val="center"/>
          </w:tcPr>
          <w:p w14:paraId="3109DD3D">
            <w:pPr>
              <w:spacing w:line="590" w:lineRule="exact"/>
              <w:jc w:val="center"/>
              <w:rPr>
                <w:rFonts w:hint="default" w:ascii="Times New Roman" w:hAnsi="Times New Roman" w:eastAsia="仿宋_GB2312" w:cs="Times New Roman"/>
                <w:sz w:val="28"/>
                <w:szCs w:val="28"/>
              </w:rPr>
            </w:pPr>
          </w:p>
        </w:tc>
        <w:tc>
          <w:tcPr>
            <w:tcW w:w="796" w:type="dxa"/>
            <w:noWrap w:val="0"/>
            <w:vAlign w:val="center"/>
          </w:tcPr>
          <w:p w14:paraId="1EA4F40C">
            <w:pPr>
              <w:spacing w:line="590" w:lineRule="exact"/>
              <w:jc w:val="center"/>
              <w:rPr>
                <w:rFonts w:hint="default" w:ascii="Times New Roman" w:hAnsi="Times New Roman" w:eastAsia="仿宋_GB2312" w:cs="Times New Roman"/>
                <w:sz w:val="28"/>
                <w:szCs w:val="28"/>
              </w:rPr>
            </w:pPr>
          </w:p>
        </w:tc>
        <w:tc>
          <w:tcPr>
            <w:tcW w:w="1013" w:type="dxa"/>
            <w:noWrap w:val="0"/>
            <w:vAlign w:val="center"/>
          </w:tcPr>
          <w:p w14:paraId="070058F2">
            <w:pPr>
              <w:spacing w:line="590" w:lineRule="exact"/>
              <w:jc w:val="center"/>
              <w:rPr>
                <w:rFonts w:hint="default" w:ascii="Times New Roman" w:hAnsi="Times New Roman" w:eastAsia="仿宋_GB2312" w:cs="Times New Roman"/>
                <w:sz w:val="28"/>
                <w:szCs w:val="28"/>
              </w:rPr>
            </w:pPr>
          </w:p>
        </w:tc>
        <w:tc>
          <w:tcPr>
            <w:tcW w:w="1602" w:type="dxa"/>
            <w:gridSpan w:val="3"/>
            <w:noWrap w:val="0"/>
            <w:vAlign w:val="center"/>
          </w:tcPr>
          <w:p w14:paraId="46A24874">
            <w:pPr>
              <w:spacing w:line="590" w:lineRule="exact"/>
              <w:jc w:val="center"/>
              <w:rPr>
                <w:rFonts w:hint="default" w:ascii="Times New Roman" w:hAnsi="Times New Roman" w:eastAsia="仿宋_GB2312" w:cs="Times New Roman"/>
                <w:sz w:val="28"/>
                <w:szCs w:val="28"/>
              </w:rPr>
            </w:pPr>
          </w:p>
        </w:tc>
        <w:tc>
          <w:tcPr>
            <w:tcW w:w="3939" w:type="dxa"/>
            <w:gridSpan w:val="6"/>
            <w:noWrap w:val="0"/>
            <w:vAlign w:val="center"/>
          </w:tcPr>
          <w:p w14:paraId="1F3DEE49">
            <w:pPr>
              <w:spacing w:line="590" w:lineRule="exact"/>
              <w:jc w:val="center"/>
              <w:rPr>
                <w:rFonts w:hint="default" w:ascii="Times New Roman" w:hAnsi="Times New Roman" w:eastAsia="仿宋_GB2312" w:cs="Times New Roman"/>
                <w:sz w:val="28"/>
                <w:szCs w:val="28"/>
              </w:rPr>
            </w:pPr>
          </w:p>
        </w:tc>
      </w:tr>
      <w:tr w14:paraId="6B97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50" w:type="dxa"/>
            <w:vMerge w:val="continue"/>
            <w:noWrap w:val="0"/>
            <w:vAlign w:val="center"/>
          </w:tcPr>
          <w:p w14:paraId="00C49412">
            <w:pPr>
              <w:spacing w:line="590" w:lineRule="exact"/>
              <w:jc w:val="center"/>
              <w:rPr>
                <w:rFonts w:hint="default" w:ascii="Times New Roman" w:hAnsi="Times New Roman" w:eastAsia="仿宋_GB2312" w:cs="Times New Roman"/>
                <w:sz w:val="28"/>
                <w:szCs w:val="28"/>
              </w:rPr>
            </w:pPr>
          </w:p>
        </w:tc>
        <w:tc>
          <w:tcPr>
            <w:tcW w:w="1460" w:type="dxa"/>
            <w:noWrap w:val="0"/>
            <w:vAlign w:val="center"/>
          </w:tcPr>
          <w:p w14:paraId="5369C2E9">
            <w:pPr>
              <w:spacing w:line="590" w:lineRule="exact"/>
              <w:jc w:val="center"/>
              <w:rPr>
                <w:rFonts w:hint="default" w:ascii="Times New Roman" w:hAnsi="Times New Roman" w:eastAsia="仿宋_GB2312" w:cs="Times New Roman"/>
                <w:sz w:val="28"/>
                <w:szCs w:val="28"/>
              </w:rPr>
            </w:pPr>
          </w:p>
        </w:tc>
        <w:tc>
          <w:tcPr>
            <w:tcW w:w="796" w:type="dxa"/>
            <w:noWrap w:val="0"/>
            <w:vAlign w:val="center"/>
          </w:tcPr>
          <w:p w14:paraId="2F9EABAB">
            <w:pPr>
              <w:spacing w:line="590" w:lineRule="exact"/>
              <w:jc w:val="center"/>
              <w:rPr>
                <w:rFonts w:hint="default" w:ascii="Times New Roman" w:hAnsi="Times New Roman" w:eastAsia="仿宋_GB2312" w:cs="Times New Roman"/>
                <w:sz w:val="28"/>
                <w:szCs w:val="28"/>
              </w:rPr>
            </w:pPr>
          </w:p>
        </w:tc>
        <w:tc>
          <w:tcPr>
            <w:tcW w:w="1013" w:type="dxa"/>
            <w:noWrap w:val="0"/>
            <w:vAlign w:val="center"/>
          </w:tcPr>
          <w:p w14:paraId="7AA04460">
            <w:pPr>
              <w:spacing w:line="590" w:lineRule="exact"/>
              <w:jc w:val="center"/>
              <w:rPr>
                <w:rFonts w:hint="default" w:ascii="Times New Roman" w:hAnsi="Times New Roman" w:eastAsia="仿宋_GB2312" w:cs="Times New Roman"/>
                <w:sz w:val="28"/>
                <w:szCs w:val="28"/>
              </w:rPr>
            </w:pPr>
          </w:p>
        </w:tc>
        <w:tc>
          <w:tcPr>
            <w:tcW w:w="1602" w:type="dxa"/>
            <w:gridSpan w:val="3"/>
            <w:noWrap w:val="0"/>
            <w:vAlign w:val="center"/>
          </w:tcPr>
          <w:p w14:paraId="6CDB6582">
            <w:pPr>
              <w:spacing w:line="590" w:lineRule="exact"/>
              <w:jc w:val="center"/>
              <w:rPr>
                <w:rFonts w:hint="default" w:ascii="Times New Roman" w:hAnsi="Times New Roman" w:eastAsia="仿宋_GB2312" w:cs="Times New Roman"/>
                <w:sz w:val="28"/>
                <w:szCs w:val="28"/>
              </w:rPr>
            </w:pPr>
          </w:p>
        </w:tc>
        <w:tc>
          <w:tcPr>
            <w:tcW w:w="3939" w:type="dxa"/>
            <w:gridSpan w:val="6"/>
            <w:noWrap w:val="0"/>
            <w:vAlign w:val="center"/>
          </w:tcPr>
          <w:p w14:paraId="5F33304B">
            <w:pPr>
              <w:spacing w:line="590" w:lineRule="exact"/>
              <w:jc w:val="center"/>
              <w:rPr>
                <w:rFonts w:hint="default" w:ascii="Times New Roman" w:hAnsi="Times New Roman" w:eastAsia="仿宋_GB2312" w:cs="Times New Roman"/>
                <w:sz w:val="28"/>
                <w:szCs w:val="28"/>
              </w:rPr>
            </w:pPr>
          </w:p>
        </w:tc>
      </w:tr>
    </w:tbl>
    <w:p w14:paraId="798ADC9B">
      <w:pPr>
        <w:spacing w:line="590" w:lineRule="exact"/>
        <w:rPr>
          <w:rFonts w:hint="default" w:ascii="Times New Roman" w:hAnsi="Times New Roman" w:eastAsia="黑体" w:cs="Times New Roman"/>
          <w:spacing w:val="6"/>
          <w:sz w:val="28"/>
          <w:szCs w:val="28"/>
        </w:rPr>
        <w:sectPr>
          <w:footerReference r:id="rId8" w:type="first"/>
          <w:footerReference r:id="rId7" w:type="default"/>
          <w:pgSz w:w="11907" w:h="16840"/>
          <w:pgMar w:top="1440" w:right="1797" w:bottom="1440" w:left="1797" w:header="851" w:footer="992" w:gutter="0"/>
          <w:pgNumType w:fmt="numberInDash"/>
          <w:cols w:space="720" w:num="1"/>
          <w:titlePg/>
          <w:docGrid w:type="lines" w:linePitch="312" w:charSpace="0"/>
        </w:sectPr>
      </w:pPr>
    </w:p>
    <w:p w14:paraId="624095C7">
      <w:pPr>
        <w:spacing w:line="590" w:lineRule="exact"/>
        <w:rPr>
          <w:rFonts w:hint="default" w:ascii="Times New Roman" w:hAnsi="Times New Roman" w:eastAsia="黑体" w:cs="Times New Roman"/>
          <w:spacing w:val="6"/>
          <w:sz w:val="28"/>
          <w:szCs w:val="28"/>
        </w:rPr>
      </w:pPr>
      <w:r>
        <w:rPr>
          <w:rFonts w:hint="default" w:ascii="Times New Roman" w:hAnsi="Times New Roman" w:eastAsia="黑体" w:cs="Times New Roman"/>
          <w:spacing w:val="6"/>
          <w:sz w:val="28"/>
          <w:szCs w:val="28"/>
        </w:rPr>
        <w:t>二、课题设计论证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122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5" w:hRule="atLeast"/>
          <w:jc w:val="center"/>
        </w:trPr>
        <w:tc>
          <w:tcPr>
            <w:tcW w:w="9060" w:type="dxa"/>
            <w:noWrap w:val="0"/>
            <w:vAlign w:val="top"/>
          </w:tcPr>
          <w:p w14:paraId="5E574484">
            <w:pPr>
              <w:spacing w:line="320" w:lineRule="exact"/>
              <w:ind w:left="224" w:leftChars="70"/>
              <w:jc w:val="left"/>
              <w:rPr>
                <w:rFonts w:hint="default" w:ascii="Times New Roman" w:hAnsi="Times New Roman" w:eastAsia="仿宋_GB2312" w:cs="Times New Roman"/>
                <w:spacing w:val="6"/>
                <w:sz w:val="28"/>
                <w:szCs w:val="28"/>
              </w:rPr>
            </w:pPr>
            <w:r>
              <w:rPr>
                <w:rFonts w:hint="default" w:ascii="Times New Roman" w:hAnsi="Times New Roman" w:eastAsia="仿宋_GB2312" w:cs="Times New Roman"/>
                <w:b/>
                <w:spacing w:val="6"/>
                <w:sz w:val="28"/>
                <w:szCs w:val="28"/>
              </w:rPr>
              <w:t>1.选题：</w:t>
            </w:r>
            <w:r>
              <w:rPr>
                <w:rFonts w:hint="default" w:ascii="Times New Roman" w:hAnsi="Times New Roman" w:eastAsia="仿宋_GB2312" w:cs="Times New Roman"/>
                <w:spacing w:val="6"/>
                <w:sz w:val="28"/>
                <w:szCs w:val="28"/>
              </w:rPr>
              <w:t>本项目研究现状述评、选题意义。</w:t>
            </w:r>
            <w:r>
              <w:rPr>
                <w:rFonts w:hint="default" w:ascii="Times New Roman" w:hAnsi="Times New Roman" w:eastAsia="仿宋_GB2312" w:cs="Times New Roman"/>
                <w:spacing w:val="6"/>
                <w:sz w:val="28"/>
                <w:szCs w:val="28"/>
              </w:rPr>
              <w:br w:type="textWrapping"/>
            </w:r>
            <w:r>
              <w:rPr>
                <w:rFonts w:hint="default" w:ascii="Times New Roman" w:hAnsi="Times New Roman" w:eastAsia="仿宋_GB2312" w:cs="Times New Roman"/>
                <w:b/>
                <w:spacing w:val="6"/>
                <w:sz w:val="28"/>
                <w:szCs w:val="28"/>
              </w:rPr>
              <w:t>2.内容：</w:t>
            </w:r>
            <w:r>
              <w:rPr>
                <w:rFonts w:hint="default" w:ascii="Times New Roman" w:hAnsi="Times New Roman" w:eastAsia="仿宋_GB2312" w:cs="Times New Roman"/>
                <w:spacing w:val="6"/>
                <w:sz w:val="28"/>
                <w:szCs w:val="28"/>
              </w:rPr>
              <w:t>本项目研究的主要思路、框架设计。</w:t>
            </w:r>
            <w:r>
              <w:rPr>
                <w:rFonts w:hint="default" w:ascii="Times New Roman" w:hAnsi="Times New Roman" w:eastAsia="仿宋_GB2312" w:cs="Times New Roman"/>
                <w:spacing w:val="6"/>
                <w:sz w:val="28"/>
                <w:szCs w:val="28"/>
              </w:rPr>
              <w:br w:type="textWrapping"/>
            </w:r>
            <w:r>
              <w:rPr>
                <w:rFonts w:hint="default" w:ascii="Times New Roman" w:hAnsi="Times New Roman" w:eastAsia="仿宋_GB2312" w:cs="Times New Roman"/>
                <w:b/>
                <w:spacing w:val="6"/>
                <w:sz w:val="28"/>
                <w:szCs w:val="28"/>
              </w:rPr>
              <w:t>3.价值：</w:t>
            </w:r>
            <w:r>
              <w:rPr>
                <w:rFonts w:hint="default" w:ascii="Times New Roman" w:hAnsi="Times New Roman" w:eastAsia="仿宋_GB2312" w:cs="Times New Roman"/>
                <w:spacing w:val="6"/>
                <w:sz w:val="28"/>
                <w:szCs w:val="28"/>
              </w:rPr>
              <w:t>本项目创新程度、应用价值。</w:t>
            </w:r>
            <w:r>
              <w:rPr>
                <w:rFonts w:hint="default" w:ascii="Times New Roman" w:hAnsi="Times New Roman" w:eastAsia="仿宋_GB2312" w:cs="Times New Roman"/>
                <w:spacing w:val="6"/>
                <w:sz w:val="28"/>
                <w:szCs w:val="28"/>
              </w:rPr>
              <w:br w:type="textWrapping"/>
            </w:r>
            <w:r>
              <w:rPr>
                <w:rFonts w:hint="default" w:ascii="Times New Roman" w:hAnsi="Times New Roman" w:eastAsia="仿宋_GB2312" w:cs="Times New Roman"/>
                <w:b/>
                <w:spacing w:val="6"/>
                <w:sz w:val="28"/>
                <w:szCs w:val="28"/>
              </w:rPr>
              <w:t>4.研究基础：</w:t>
            </w:r>
            <w:r>
              <w:rPr>
                <w:rFonts w:hint="default" w:ascii="Times New Roman" w:hAnsi="Times New Roman" w:eastAsia="仿宋_GB2312" w:cs="Times New Roman"/>
                <w:spacing w:val="6"/>
                <w:sz w:val="28"/>
                <w:szCs w:val="28"/>
              </w:rPr>
              <w:t>项目组负责人和主要成员已有相关成果，主要参考文献（请分4部分逐项填写，不超过3000字）。</w:t>
            </w:r>
          </w:p>
          <w:p w14:paraId="70EA01EF">
            <w:pPr>
              <w:spacing w:line="580" w:lineRule="exact"/>
              <w:rPr>
                <w:rFonts w:hint="default" w:ascii="Times New Roman" w:hAnsi="Times New Roman" w:eastAsia="仿宋_GB2312" w:cs="Times New Roman"/>
                <w:spacing w:val="6"/>
                <w:sz w:val="28"/>
                <w:szCs w:val="28"/>
              </w:rPr>
            </w:pPr>
          </w:p>
          <w:p w14:paraId="0C18CA99">
            <w:pPr>
              <w:spacing w:line="580" w:lineRule="exact"/>
              <w:rPr>
                <w:rFonts w:hint="default" w:ascii="Times New Roman" w:hAnsi="Times New Roman" w:eastAsia="仿宋_GB2312" w:cs="Times New Roman"/>
                <w:spacing w:val="6"/>
                <w:sz w:val="28"/>
                <w:szCs w:val="28"/>
              </w:rPr>
            </w:pPr>
          </w:p>
          <w:p w14:paraId="12EF0779">
            <w:pPr>
              <w:spacing w:line="580" w:lineRule="exact"/>
              <w:rPr>
                <w:rFonts w:hint="default" w:ascii="Times New Roman" w:hAnsi="Times New Roman" w:eastAsia="仿宋_GB2312" w:cs="Times New Roman"/>
                <w:spacing w:val="6"/>
                <w:sz w:val="28"/>
                <w:szCs w:val="28"/>
              </w:rPr>
            </w:pPr>
          </w:p>
          <w:p w14:paraId="5413A2A1">
            <w:pPr>
              <w:spacing w:line="580" w:lineRule="exact"/>
              <w:rPr>
                <w:rFonts w:hint="default" w:ascii="Times New Roman" w:hAnsi="Times New Roman" w:eastAsia="仿宋_GB2312" w:cs="Times New Roman"/>
                <w:spacing w:val="6"/>
                <w:sz w:val="28"/>
                <w:szCs w:val="28"/>
              </w:rPr>
            </w:pPr>
          </w:p>
          <w:p w14:paraId="29F196A7">
            <w:pPr>
              <w:spacing w:line="580" w:lineRule="exact"/>
              <w:rPr>
                <w:rFonts w:hint="default" w:ascii="Times New Roman" w:hAnsi="Times New Roman" w:eastAsia="仿宋_GB2312" w:cs="Times New Roman"/>
                <w:spacing w:val="6"/>
                <w:sz w:val="28"/>
                <w:szCs w:val="28"/>
              </w:rPr>
            </w:pPr>
          </w:p>
          <w:p w14:paraId="65DE13A2">
            <w:pPr>
              <w:spacing w:line="580" w:lineRule="exact"/>
              <w:rPr>
                <w:rFonts w:hint="default" w:ascii="Times New Roman" w:hAnsi="Times New Roman" w:eastAsia="仿宋_GB2312" w:cs="Times New Roman"/>
                <w:spacing w:val="6"/>
                <w:sz w:val="28"/>
                <w:szCs w:val="28"/>
              </w:rPr>
            </w:pPr>
          </w:p>
          <w:p w14:paraId="4988DFBA">
            <w:pPr>
              <w:spacing w:line="580" w:lineRule="exact"/>
              <w:rPr>
                <w:rFonts w:hint="default" w:ascii="Times New Roman" w:hAnsi="Times New Roman" w:eastAsia="仿宋_GB2312" w:cs="Times New Roman"/>
                <w:spacing w:val="6"/>
                <w:sz w:val="28"/>
                <w:szCs w:val="28"/>
              </w:rPr>
            </w:pPr>
          </w:p>
          <w:p w14:paraId="7B79CA72">
            <w:pPr>
              <w:spacing w:line="580" w:lineRule="exact"/>
              <w:rPr>
                <w:rFonts w:hint="default" w:ascii="Times New Roman" w:hAnsi="Times New Roman" w:eastAsia="仿宋_GB2312" w:cs="Times New Roman"/>
                <w:spacing w:val="6"/>
                <w:sz w:val="28"/>
                <w:szCs w:val="28"/>
              </w:rPr>
            </w:pPr>
          </w:p>
          <w:p w14:paraId="156BF07A">
            <w:pPr>
              <w:spacing w:line="580" w:lineRule="exact"/>
              <w:rPr>
                <w:rFonts w:hint="default" w:ascii="Times New Roman" w:hAnsi="Times New Roman" w:eastAsia="仿宋_GB2312" w:cs="Times New Roman"/>
                <w:spacing w:val="6"/>
                <w:sz w:val="28"/>
                <w:szCs w:val="28"/>
              </w:rPr>
            </w:pPr>
          </w:p>
          <w:p w14:paraId="5324905E">
            <w:pPr>
              <w:spacing w:line="580" w:lineRule="exact"/>
              <w:rPr>
                <w:rFonts w:hint="default" w:ascii="Times New Roman" w:hAnsi="Times New Roman" w:eastAsia="仿宋_GB2312" w:cs="Times New Roman"/>
                <w:spacing w:val="6"/>
                <w:sz w:val="28"/>
                <w:szCs w:val="28"/>
              </w:rPr>
            </w:pPr>
          </w:p>
          <w:p w14:paraId="7B2AC7DC">
            <w:pPr>
              <w:spacing w:line="580" w:lineRule="exact"/>
              <w:rPr>
                <w:rFonts w:hint="default" w:ascii="Times New Roman" w:hAnsi="Times New Roman" w:eastAsia="仿宋_GB2312" w:cs="Times New Roman"/>
                <w:spacing w:val="6"/>
                <w:sz w:val="28"/>
                <w:szCs w:val="28"/>
              </w:rPr>
            </w:pPr>
          </w:p>
          <w:p w14:paraId="1B85F6D9">
            <w:pPr>
              <w:spacing w:line="580" w:lineRule="exact"/>
              <w:rPr>
                <w:rFonts w:hint="default" w:ascii="Times New Roman" w:hAnsi="Times New Roman" w:eastAsia="仿宋_GB2312" w:cs="Times New Roman"/>
                <w:spacing w:val="6"/>
                <w:sz w:val="28"/>
                <w:szCs w:val="28"/>
              </w:rPr>
            </w:pPr>
          </w:p>
          <w:p w14:paraId="2C0CF7F8">
            <w:pPr>
              <w:spacing w:line="580" w:lineRule="exact"/>
              <w:rPr>
                <w:rFonts w:hint="default" w:ascii="Times New Roman" w:hAnsi="Times New Roman" w:eastAsia="仿宋_GB2312" w:cs="Times New Roman"/>
                <w:spacing w:val="6"/>
                <w:sz w:val="28"/>
                <w:szCs w:val="28"/>
              </w:rPr>
            </w:pPr>
          </w:p>
          <w:p w14:paraId="780918DD">
            <w:pPr>
              <w:spacing w:line="580" w:lineRule="exact"/>
              <w:rPr>
                <w:rFonts w:hint="default" w:ascii="Times New Roman" w:hAnsi="Times New Roman" w:eastAsia="仿宋_GB2312" w:cs="Times New Roman"/>
                <w:spacing w:val="6"/>
                <w:sz w:val="28"/>
                <w:szCs w:val="28"/>
              </w:rPr>
            </w:pPr>
          </w:p>
          <w:p w14:paraId="2AD34CE4">
            <w:pPr>
              <w:spacing w:line="580" w:lineRule="exact"/>
              <w:rPr>
                <w:rFonts w:hint="default" w:ascii="Times New Roman" w:hAnsi="Times New Roman" w:eastAsia="仿宋_GB2312" w:cs="Times New Roman"/>
                <w:spacing w:val="6"/>
                <w:sz w:val="28"/>
                <w:szCs w:val="28"/>
              </w:rPr>
            </w:pPr>
          </w:p>
          <w:p w14:paraId="29F1D461">
            <w:pPr>
              <w:spacing w:line="580" w:lineRule="exact"/>
              <w:rPr>
                <w:rFonts w:hint="default" w:ascii="Times New Roman" w:hAnsi="Times New Roman" w:eastAsia="仿宋_GB2312" w:cs="Times New Roman"/>
                <w:spacing w:val="6"/>
                <w:sz w:val="28"/>
                <w:szCs w:val="28"/>
              </w:rPr>
            </w:pPr>
          </w:p>
          <w:p w14:paraId="40C5A5A0">
            <w:pPr>
              <w:spacing w:line="590" w:lineRule="exact"/>
              <w:rPr>
                <w:rFonts w:hint="default" w:ascii="Times New Roman" w:hAnsi="Times New Roman" w:eastAsia="仿宋_GB2312" w:cs="Times New Roman"/>
                <w:spacing w:val="6"/>
                <w:sz w:val="28"/>
                <w:szCs w:val="28"/>
              </w:rPr>
            </w:pPr>
          </w:p>
          <w:p w14:paraId="4C68C2BA">
            <w:pPr>
              <w:spacing w:line="590" w:lineRule="exact"/>
              <w:rPr>
                <w:rFonts w:hint="default" w:ascii="Times New Roman" w:hAnsi="Times New Roman" w:eastAsia="仿宋_GB2312" w:cs="Times New Roman"/>
                <w:spacing w:val="6"/>
                <w:sz w:val="28"/>
                <w:szCs w:val="28"/>
              </w:rPr>
            </w:pPr>
          </w:p>
          <w:p w14:paraId="71047346">
            <w:pPr>
              <w:spacing w:line="590" w:lineRule="exact"/>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 xml:space="preserve">                                            （可另附页）</w:t>
            </w:r>
          </w:p>
        </w:tc>
      </w:tr>
    </w:tbl>
    <w:p w14:paraId="11D0009F">
      <w:pPr>
        <w:spacing w:line="590" w:lineRule="exact"/>
        <w:rPr>
          <w:rFonts w:hint="default" w:ascii="Times New Roman" w:hAnsi="Times New Roman" w:eastAsia="黑体" w:cs="Times New Roman"/>
          <w:spacing w:val="6"/>
          <w:sz w:val="28"/>
          <w:szCs w:val="28"/>
        </w:rPr>
        <w:sectPr>
          <w:footerReference r:id="rId10" w:type="first"/>
          <w:footerReference r:id="rId9" w:type="default"/>
          <w:pgSz w:w="11907" w:h="16840"/>
          <w:pgMar w:top="1440" w:right="1797" w:bottom="1440" w:left="1797" w:header="851" w:footer="992" w:gutter="0"/>
          <w:pgNumType w:fmt="numberInDash"/>
          <w:cols w:space="720" w:num="1"/>
          <w:titlePg/>
          <w:docGrid w:type="lines" w:linePitch="312" w:charSpace="0"/>
        </w:sectPr>
      </w:pPr>
    </w:p>
    <w:p w14:paraId="4BFBFECC">
      <w:pPr>
        <w:spacing w:line="590" w:lineRule="exact"/>
        <w:rPr>
          <w:rFonts w:hint="default" w:ascii="Times New Roman" w:hAnsi="Times New Roman" w:eastAsia="黑体" w:cs="Times New Roman"/>
          <w:spacing w:val="6"/>
          <w:sz w:val="28"/>
          <w:szCs w:val="28"/>
        </w:rPr>
      </w:pPr>
      <w:r>
        <w:rPr>
          <w:rFonts w:hint="default" w:ascii="Times New Roman" w:hAnsi="Times New Roman" w:eastAsia="黑体" w:cs="Times New Roman"/>
          <w:spacing w:val="6"/>
          <w:sz w:val="28"/>
          <w:szCs w:val="28"/>
        </w:rPr>
        <w:t>三、有关方面意见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EF9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9180" w:type="dxa"/>
            <w:noWrap w:val="0"/>
            <w:vAlign w:val="top"/>
          </w:tcPr>
          <w:p w14:paraId="244BEB6B">
            <w:pPr>
              <w:spacing w:line="360" w:lineRule="exact"/>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项目负责人所在单位意见</w:t>
            </w:r>
          </w:p>
          <w:p w14:paraId="2C547AE9">
            <w:pPr>
              <w:spacing w:line="520" w:lineRule="exact"/>
              <w:rPr>
                <w:rFonts w:hint="default" w:ascii="Times New Roman" w:hAnsi="Times New Roman" w:eastAsia="仿宋_GB2312" w:cs="Times New Roman"/>
                <w:spacing w:val="6"/>
                <w:sz w:val="28"/>
                <w:szCs w:val="28"/>
              </w:rPr>
            </w:pPr>
          </w:p>
          <w:p w14:paraId="3EEBA4CA">
            <w:pPr>
              <w:spacing w:line="520" w:lineRule="exact"/>
              <w:rPr>
                <w:rFonts w:hint="default" w:ascii="Times New Roman" w:hAnsi="Times New Roman" w:eastAsia="仿宋_GB2312" w:cs="Times New Roman"/>
                <w:spacing w:val="6"/>
                <w:sz w:val="28"/>
                <w:szCs w:val="28"/>
              </w:rPr>
            </w:pPr>
          </w:p>
          <w:p w14:paraId="7CAD3587">
            <w:pPr>
              <w:spacing w:line="520" w:lineRule="exact"/>
              <w:ind w:firstLine="5304" w:firstLineChars="17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单位公章</w:t>
            </w:r>
          </w:p>
          <w:p w14:paraId="30B4BE55">
            <w:pPr>
              <w:tabs>
                <w:tab w:val="left" w:pos="7957"/>
              </w:tabs>
              <w:spacing w:line="520" w:lineRule="exact"/>
              <w:ind w:firstLine="5928" w:firstLineChars="1900"/>
              <w:rPr>
                <w:rFonts w:hint="default" w:ascii="Times New Roman" w:hAnsi="Times New Roman" w:eastAsia="仿宋_GB2312" w:cs="Times New Roman"/>
                <w:spacing w:val="6"/>
                <w:sz w:val="28"/>
                <w:szCs w:val="28"/>
              </w:rPr>
            </w:pPr>
          </w:p>
          <w:p w14:paraId="21565A8D">
            <w:pPr>
              <w:tabs>
                <w:tab w:val="left" w:pos="7957"/>
              </w:tabs>
              <w:spacing w:line="520" w:lineRule="exact"/>
              <w:ind w:firstLine="5928" w:firstLineChars="19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年   月   日</w:t>
            </w:r>
          </w:p>
        </w:tc>
      </w:tr>
      <w:tr w14:paraId="5645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jc w:val="center"/>
        </w:trPr>
        <w:tc>
          <w:tcPr>
            <w:tcW w:w="9180" w:type="dxa"/>
            <w:noWrap w:val="0"/>
            <w:vAlign w:val="top"/>
          </w:tcPr>
          <w:p w14:paraId="3CADC270">
            <w:pPr>
              <w:spacing w:line="360" w:lineRule="exact"/>
              <w:rPr>
                <w:rFonts w:hint="default" w:ascii="Times New Roman" w:hAnsi="Times New Roman" w:eastAsia="仿宋_GB2312" w:cs="Times New Roman"/>
                <w:spacing w:val="6"/>
                <w:sz w:val="28"/>
                <w:szCs w:val="28"/>
              </w:rPr>
            </w:pPr>
          </w:p>
          <w:p w14:paraId="637D9E5D">
            <w:pPr>
              <w:spacing w:line="360" w:lineRule="exact"/>
              <w:rPr>
                <w:rFonts w:hint="default" w:ascii="Times New Roman" w:hAnsi="Times New Roman" w:eastAsia="仿宋_GB2312" w:cs="Times New Roman"/>
                <w:spacing w:val="6"/>
                <w:sz w:val="28"/>
                <w:szCs w:val="28"/>
              </w:rPr>
            </w:pPr>
          </w:p>
          <w:p w14:paraId="791736A3">
            <w:pPr>
              <w:spacing w:line="360" w:lineRule="exact"/>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专家组评审意见</w:t>
            </w:r>
          </w:p>
          <w:p w14:paraId="243A5997">
            <w:pPr>
              <w:spacing w:line="590" w:lineRule="exact"/>
              <w:rPr>
                <w:rFonts w:hint="default" w:ascii="Times New Roman" w:hAnsi="Times New Roman" w:eastAsia="仿宋_GB2312" w:cs="Times New Roman"/>
                <w:spacing w:val="6"/>
                <w:sz w:val="28"/>
                <w:szCs w:val="28"/>
              </w:rPr>
            </w:pPr>
          </w:p>
          <w:p w14:paraId="141BA17C">
            <w:pPr>
              <w:spacing w:line="590" w:lineRule="exact"/>
              <w:rPr>
                <w:rFonts w:hint="default" w:ascii="Times New Roman" w:hAnsi="Times New Roman" w:eastAsia="仿宋_GB2312" w:cs="Times New Roman"/>
                <w:spacing w:val="6"/>
                <w:sz w:val="28"/>
                <w:szCs w:val="28"/>
              </w:rPr>
            </w:pPr>
          </w:p>
          <w:p w14:paraId="41BA03E7">
            <w:pPr>
              <w:spacing w:line="520" w:lineRule="exact"/>
              <w:ind w:firstLine="4680" w:firstLineChars="15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组长签字：</w:t>
            </w:r>
          </w:p>
          <w:p w14:paraId="5D59C862">
            <w:pPr>
              <w:spacing w:line="520" w:lineRule="exact"/>
              <w:ind w:firstLine="5304" w:firstLineChars="17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年   月   日</w:t>
            </w:r>
          </w:p>
          <w:p w14:paraId="11D19D94">
            <w:pPr>
              <w:spacing w:line="520" w:lineRule="exact"/>
              <w:ind w:firstLine="5304" w:firstLineChars="1700"/>
              <w:rPr>
                <w:rFonts w:hint="default" w:ascii="Times New Roman" w:hAnsi="Times New Roman" w:eastAsia="仿宋_GB2312" w:cs="Times New Roman"/>
                <w:spacing w:val="6"/>
                <w:sz w:val="28"/>
                <w:szCs w:val="28"/>
              </w:rPr>
            </w:pPr>
          </w:p>
        </w:tc>
      </w:tr>
      <w:tr w14:paraId="73F9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jc w:val="center"/>
        </w:trPr>
        <w:tc>
          <w:tcPr>
            <w:tcW w:w="9180" w:type="dxa"/>
            <w:noWrap w:val="0"/>
            <w:vAlign w:val="top"/>
          </w:tcPr>
          <w:p w14:paraId="50E46811">
            <w:pPr>
              <w:spacing w:line="360" w:lineRule="exact"/>
              <w:rPr>
                <w:rFonts w:hint="default" w:ascii="Times New Roman" w:hAnsi="Times New Roman" w:eastAsia="仿宋_GB2312" w:cs="Times New Roman"/>
                <w:spacing w:val="6"/>
                <w:sz w:val="28"/>
                <w:szCs w:val="28"/>
              </w:rPr>
            </w:pPr>
          </w:p>
          <w:p w14:paraId="027F4C8C">
            <w:pPr>
              <w:spacing w:line="360" w:lineRule="exact"/>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市哲学社会科学规划领导小组办公室审批意见</w:t>
            </w:r>
          </w:p>
          <w:p w14:paraId="1ECF4EF2">
            <w:pPr>
              <w:spacing w:line="520" w:lineRule="exact"/>
              <w:rPr>
                <w:rFonts w:hint="default" w:ascii="Times New Roman" w:hAnsi="Times New Roman" w:eastAsia="仿宋_GB2312" w:cs="Times New Roman"/>
                <w:spacing w:val="6"/>
                <w:sz w:val="28"/>
                <w:szCs w:val="28"/>
              </w:rPr>
            </w:pPr>
          </w:p>
          <w:p w14:paraId="52A8D6C4">
            <w:pPr>
              <w:spacing w:line="520" w:lineRule="exact"/>
              <w:ind w:firstLine="4680" w:firstLineChars="1500"/>
              <w:rPr>
                <w:rFonts w:hint="default" w:ascii="Times New Roman" w:hAnsi="Times New Roman" w:eastAsia="仿宋_GB2312" w:cs="Times New Roman"/>
                <w:spacing w:val="6"/>
                <w:sz w:val="28"/>
                <w:szCs w:val="28"/>
              </w:rPr>
            </w:pPr>
          </w:p>
          <w:p w14:paraId="303A50E5">
            <w:pPr>
              <w:spacing w:line="520" w:lineRule="exact"/>
              <w:ind w:firstLine="4680" w:firstLineChars="15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负责人签字：</w:t>
            </w:r>
          </w:p>
          <w:p w14:paraId="0558ED43">
            <w:pPr>
              <w:spacing w:line="520" w:lineRule="exact"/>
              <w:ind w:firstLine="4680" w:firstLineChars="15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公　　　章</w:t>
            </w:r>
          </w:p>
          <w:p w14:paraId="2E8D2472">
            <w:pPr>
              <w:spacing w:line="520" w:lineRule="exact"/>
              <w:rPr>
                <w:rFonts w:hint="default" w:ascii="Times New Roman" w:hAnsi="Times New Roman" w:eastAsia="仿宋_GB2312" w:cs="Times New Roman"/>
                <w:spacing w:val="6"/>
                <w:sz w:val="28"/>
                <w:szCs w:val="28"/>
              </w:rPr>
            </w:pPr>
          </w:p>
          <w:p w14:paraId="5B370365">
            <w:pPr>
              <w:spacing w:line="520" w:lineRule="exact"/>
              <w:ind w:firstLine="5460" w:firstLineChars="175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年   月   日</w:t>
            </w:r>
          </w:p>
          <w:p w14:paraId="7EB329ED">
            <w:pPr>
              <w:spacing w:line="520" w:lineRule="exact"/>
              <w:ind w:firstLine="5460" w:firstLineChars="1750"/>
              <w:rPr>
                <w:rFonts w:hint="default" w:ascii="Times New Roman" w:hAnsi="Times New Roman" w:eastAsia="仿宋_GB2312" w:cs="Times New Roman"/>
                <w:spacing w:val="6"/>
                <w:sz w:val="28"/>
                <w:szCs w:val="28"/>
              </w:rPr>
            </w:pPr>
          </w:p>
        </w:tc>
      </w:tr>
    </w:tbl>
    <w:p w14:paraId="4F32F823">
      <w:pPr>
        <w:spacing w:line="480" w:lineRule="exact"/>
        <w:rPr>
          <w:rFonts w:hint="default" w:ascii="Times New Roman" w:hAnsi="Times New Roman" w:eastAsia="黑体" w:cs="Times New Roman"/>
          <w:szCs w:val="32"/>
        </w:rPr>
        <w:sectPr>
          <w:footerReference r:id="rId12" w:type="first"/>
          <w:footerReference r:id="rId11" w:type="default"/>
          <w:pgSz w:w="11906" w:h="16838"/>
          <w:pgMar w:top="1928" w:right="1531" w:bottom="1758" w:left="1531" w:header="851" w:footer="1418" w:gutter="0"/>
          <w:pgNumType w:fmt="numberInDash"/>
          <w:cols w:space="720" w:num="1"/>
          <w:titlePg/>
          <w:docGrid w:type="linesAndChars" w:linePitch="626" w:charSpace="4127"/>
        </w:sectPr>
      </w:pPr>
    </w:p>
    <w:p w14:paraId="0662CA24">
      <w:pPr>
        <w:spacing w:line="480" w:lineRule="exact"/>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lang w:eastAsia="zh-CN"/>
        </w:rPr>
        <w:t>附件</w:t>
      </w:r>
      <w:r>
        <w:rPr>
          <w:rFonts w:hint="default" w:ascii="Times New Roman" w:hAnsi="Times New Roman" w:eastAsia="黑体" w:cs="Times New Roman"/>
          <w:szCs w:val="32"/>
          <w:lang w:val="en-US" w:eastAsia="zh-CN"/>
        </w:rPr>
        <w:t>3</w:t>
      </w:r>
    </w:p>
    <w:p w14:paraId="7263B05F">
      <w:pPr>
        <w:spacing w:line="500" w:lineRule="exact"/>
        <w:ind w:firstLine="200"/>
        <w:jc w:val="center"/>
        <w:rPr>
          <w:rFonts w:hint="default" w:ascii="Times New Roman" w:hAnsi="Times New Roman" w:eastAsia="方正大标宋简体" w:cs="Times New Roman"/>
          <w:b/>
          <w:sz w:val="44"/>
          <w:szCs w:val="44"/>
        </w:rPr>
      </w:pPr>
    </w:p>
    <w:p w14:paraId="657E903D">
      <w:pPr>
        <w:spacing w:line="500" w:lineRule="exact"/>
        <w:ind w:firstLine="200"/>
        <w:jc w:val="center"/>
        <w:rPr>
          <w:rFonts w:hint="default" w:ascii="Times New Roman" w:hAnsi="Times New Roman" w:eastAsia="方正大标宋简体" w:cs="Times New Roman"/>
          <w:b/>
          <w:sz w:val="44"/>
          <w:szCs w:val="44"/>
        </w:rPr>
      </w:pPr>
      <w:r>
        <w:rPr>
          <w:rFonts w:hint="default" w:ascii="Times New Roman" w:hAnsi="Times New Roman" w:eastAsia="方正大标宋简体" w:cs="Times New Roman"/>
          <w:b/>
          <w:sz w:val="44"/>
          <w:szCs w:val="44"/>
        </w:rPr>
        <w:t>20</w:t>
      </w:r>
      <w:r>
        <w:rPr>
          <w:rFonts w:hint="default" w:ascii="Times New Roman" w:hAnsi="Times New Roman" w:eastAsia="方正大标宋简体" w:cs="Times New Roman"/>
          <w:b/>
          <w:sz w:val="44"/>
          <w:szCs w:val="44"/>
          <w:lang w:val="en-US" w:eastAsia="zh-CN"/>
        </w:rPr>
        <w:t>2</w:t>
      </w:r>
      <w:r>
        <w:rPr>
          <w:rFonts w:hint="eastAsia" w:ascii="Times New Roman" w:hAnsi="Times New Roman" w:eastAsia="方正大标宋简体" w:cs="Times New Roman"/>
          <w:b/>
          <w:sz w:val="44"/>
          <w:szCs w:val="44"/>
          <w:lang w:val="en-US" w:eastAsia="zh-CN"/>
        </w:rPr>
        <w:t>5</w:t>
      </w:r>
      <w:r>
        <w:rPr>
          <w:rFonts w:hint="default" w:ascii="Times New Roman" w:hAnsi="Times New Roman" w:eastAsia="方正大标宋简体" w:cs="Times New Roman"/>
          <w:b/>
          <w:sz w:val="44"/>
          <w:szCs w:val="44"/>
        </w:rPr>
        <w:t>年度信阳市哲学社会科学规划课题申报汇总表</w:t>
      </w:r>
    </w:p>
    <w:p w14:paraId="4EE1C335">
      <w:pPr>
        <w:spacing w:line="500" w:lineRule="exact"/>
        <w:ind w:firstLine="200"/>
        <w:rPr>
          <w:rFonts w:hint="default" w:ascii="Times New Roman" w:hAnsi="Times New Roman" w:cs="Times New Roman"/>
          <w:sz w:val="28"/>
          <w:szCs w:val="28"/>
        </w:rPr>
      </w:pPr>
    </w:p>
    <w:p w14:paraId="7357C91E">
      <w:pPr>
        <w:spacing w:line="500" w:lineRule="exact"/>
        <w:ind w:firstLine="200"/>
        <w:rPr>
          <w:rFonts w:hint="default" w:ascii="Times New Roman" w:hAnsi="Times New Roman" w:cs="Times New Roman"/>
          <w:sz w:val="28"/>
          <w:szCs w:val="28"/>
        </w:rPr>
      </w:pPr>
      <w:r>
        <w:rPr>
          <w:rFonts w:hint="default" w:ascii="Times New Roman" w:hAnsi="Times New Roman" w:cs="Times New Roman"/>
          <w:sz w:val="28"/>
          <w:szCs w:val="28"/>
        </w:rPr>
        <w:t>填报单位：                              填报人：              联系方式：</w:t>
      </w:r>
    </w:p>
    <w:tbl>
      <w:tblPr>
        <w:tblStyle w:val="6"/>
        <w:tblW w:w="0" w:type="auto"/>
        <w:tblInd w:w="93" w:type="dxa"/>
        <w:tblLayout w:type="fixed"/>
        <w:tblCellMar>
          <w:top w:w="0" w:type="dxa"/>
          <w:left w:w="108" w:type="dxa"/>
          <w:bottom w:w="0" w:type="dxa"/>
          <w:right w:w="108" w:type="dxa"/>
        </w:tblCellMar>
      </w:tblPr>
      <w:tblGrid>
        <w:gridCol w:w="958"/>
        <w:gridCol w:w="1650"/>
        <w:gridCol w:w="1650"/>
        <w:gridCol w:w="1304"/>
        <w:gridCol w:w="1650"/>
        <w:gridCol w:w="1650"/>
        <w:gridCol w:w="1650"/>
        <w:gridCol w:w="1650"/>
        <w:gridCol w:w="959"/>
      </w:tblGrid>
      <w:tr w14:paraId="13A9D4AC">
        <w:tblPrEx>
          <w:tblCellMar>
            <w:top w:w="0" w:type="dxa"/>
            <w:left w:w="108" w:type="dxa"/>
            <w:bottom w:w="0" w:type="dxa"/>
            <w:right w:w="108" w:type="dxa"/>
          </w:tblCellMar>
        </w:tblPrEx>
        <w:trPr>
          <w:trHeight w:val="735"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3C6799D6">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序号</w:t>
            </w:r>
          </w:p>
        </w:tc>
        <w:tc>
          <w:tcPr>
            <w:tcW w:w="1650" w:type="dxa"/>
            <w:tcBorders>
              <w:top w:val="single" w:color="auto" w:sz="4" w:space="0"/>
              <w:left w:val="nil"/>
              <w:bottom w:val="single" w:color="auto" w:sz="4" w:space="0"/>
              <w:right w:val="single" w:color="auto" w:sz="4" w:space="0"/>
            </w:tcBorders>
            <w:noWrap w:val="0"/>
            <w:vAlign w:val="center"/>
          </w:tcPr>
          <w:p w14:paraId="4B7C2163">
            <w:pPr>
              <w:widowControl/>
              <w:jc w:val="center"/>
              <w:rPr>
                <w:rFonts w:hint="default" w:ascii="Times New Roman" w:hAnsi="Times New Roman" w:eastAsia="黑体" w:cs="Times New Roman"/>
                <w:color w:val="000000"/>
                <w:kern w:val="0"/>
                <w:sz w:val="28"/>
                <w:szCs w:val="28"/>
                <w:lang w:eastAsia="zh-CN"/>
              </w:rPr>
            </w:pPr>
            <w:r>
              <w:rPr>
                <w:rFonts w:hint="default" w:ascii="Times New Roman" w:hAnsi="Times New Roman" w:eastAsia="黑体" w:cs="Times New Roman"/>
                <w:color w:val="000000"/>
                <w:kern w:val="0"/>
                <w:sz w:val="28"/>
                <w:szCs w:val="28"/>
                <w:lang w:eastAsia="zh-CN"/>
              </w:rPr>
              <w:t>学科分类</w:t>
            </w:r>
          </w:p>
        </w:tc>
        <w:tc>
          <w:tcPr>
            <w:tcW w:w="1650" w:type="dxa"/>
            <w:tcBorders>
              <w:top w:val="single" w:color="auto" w:sz="4" w:space="0"/>
              <w:left w:val="nil"/>
              <w:bottom w:val="single" w:color="auto" w:sz="4" w:space="0"/>
              <w:right w:val="single" w:color="auto" w:sz="4" w:space="0"/>
            </w:tcBorders>
            <w:noWrap w:val="0"/>
            <w:vAlign w:val="center"/>
          </w:tcPr>
          <w:p w14:paraId="6ECA146C">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课题名称</w:t>
            </w:r>
          </w:p>
        </w:tc>
        <w:tc>
          <w:tcPr>
            <w:tcW w:w="1304" w:type="dxa"/>
            <w:tcBorders>
              <w:top w:val="single" w:color="auto" w:sz="4" w:space="0"/>
              <w:left w:val="nil"/>
              <w:bottom w:val="single" w:color="auto" w:sz="4" w:space="0"/>
              <w:right w:val="single" w:color="auto" w:sz="4" w:space="0"/>
            </w:tcBorders>
            <w:noWrap w:val="0"/>
            <w:vAlign w:val="center"/>
          </w:tcPr>
          <w:p w14:paraId="2A0620E2">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主持人</w:t>
            </w:r>
          </w:p>
        </w:tc>
        <w:tc>
          <w:tcPr>
            <w:tcW w:w="1650" w:type="dxa"/>
            <w:tcBorders>
              <w:top w:val="single" w:color="auto" w:sz="4" w:space="0"/>
              <w:left w:val="nil"/>
              <w:bottom w:val="single" w:color="auto" w:sz="4" w:space="0"/>
              <w:right w:val="single" w:color="auto" w:sz="4" w:space="0"/>
            </w:tcBorders>
            <w:noWrap w:val="0"/>
            <w:vAlign w:val="center"/>
          </w:tcPr>
          <w:p w14:paraId="047121DE">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主要成员</w:t>
            </w:r>
          </w:p>
        </w:tc>
        <w:tc>
          <w:tcPr>
            <w:tcW w:w="1650" w:type="dxa"/>
            <w:tcBorders>
              <w:top w:val="single" w:color="auto" w:sz="4" w:space="0"/>
              <w:left w:val="nil"/>
              <w:bottom w:val="single" w:color="auto" w:sz="4" w:space="0"/>
              <w:right w:val="single" w:color="auto" w:sz="4" w:space="0"/>
            </w:tcBorders>
            <w:noWrap w:val="0"/>
            <w:vAlign w:val="center"/>
          </w:tcPr>
          <w:p w14:paraId="2DB1E168">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工作单位</w:t>
            </w:r>
          </w:p>
        </w:tc>
        <w:tc>
          <w:tcPr>
            <w:tcW w:w="1650" w:type="dxa"/>
            <w:tcBorders>
              <w:top w:val="single" w:color="auto" w:sz="4" w:space="0"/>
              <w:left w:val="nil"/>
              <w:bottom w:val="single" w:color="auto" w:sz="4" w:space="0"/>
              <w:right w:val="single" w:color="auto" w:sz="4" w:space="0"/>
            </w:tcBorders>
            <w:noWrap w:val="0"/>
            <w:vAlign w:val="center"/>
          </w:tcPr>
          <w:p w14:paraId="66C43119">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联系电话</w:t>
            </w:r>
          </w:p>
        </w:tc>
        <w:tc>
          <w:tcPr>
            <w:tcW w:w="1650" w:type="dxa"/>
            <w:tcBorders>
              <w:top w:val="single" w:color="auto" w:sz="4" w:space="0"/>
              <w:left w:val="nil"/>
              <w:bottom w:val="single" w:color="auto" w:sz="4" w:space="0"/>
              <w:right w:val="single" w:color="auto" w:sz="4" w:space="0"/>
            </w:tcBorders>
            <w:noWrap w:val="0"/>
            <w:vAlign w:val="center"/>
          </w:tcPr>
          <w:p w14:paraId="22259E1C">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电子邮箱</w:t>
            </w:r>
          </w:p>
        </w:tc>
        <w:tc>
          <w:tcPr>
            <w:tcW w:w="959" w:type="dxa"/>
            <w:tcBorders>
              <w:top w:val="single" w:color="auto" w:sz="4" w:space="0"/>
              <w:left w:val="nil"/>
              <w:bottom w:val="single" w:color="auto" w:sz="4" w:space="0"/>
              <w:right w:val="single" w:color="auto" w:sz="4" w:space="0"/>
            </w:tcBorders>
            <w:noWrap w:val="0"/>
            <w:vAlign w:val="center"/>
          </w:tcPr>
          <w:p w14:paraId="5AAE7801">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备注</w:t>
            </w:r>
          </w:p>
        </w:tc>
      </w:tr>
      <w:tr w14:paraId="6D8824FE">
        <w:tblPrEx>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14:paraId="38998F84">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6241E766">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62401894">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14:paraId="5A1C8FFC">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1849120D">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298AD1AA">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48731308">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14:paraId="1CCC1966">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14:paraId="2024AA7B">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4AB2AE97">
        <w:tblPrEx>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14:paraId="753FED9D">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0A3DEEB0">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1F2AA107">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14:paraId="2DA85C44">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177BB90B">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4A315C26">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63984E75">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14:paraId="5A9A8A4F">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14:paraId="4CFE108E">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6DF93E52">
        <w:tblPrEx>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14:paraId="2266F074">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6629F4CD">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3141F71C">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14:paraId="185F5BA4">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33F19883">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59067330">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44EC2025">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14:paraId="39A066E3">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14:paraId="2A1DAD7C">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29D64627">
        <w:tblPrEx>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14:paraId="7285D885">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3BE3CD58">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1D5F2BA4">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14:paraId="207C0788">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53320766">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0C286181">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5750881D">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14:paraId="76E3C975">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14:paraId="061A83F9">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1BFC1093">
        <w:tblPrEx>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14:paraId="5D0FE4D8">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721E671B">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2605966F">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14:paraId="7EF9A23A">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528A51CC">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1D34909B">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294640A0">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14:paraId="4F87C53D">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14:paraId="406555D0">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0F54ED95">
        <w:tblPrEx>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14:paraId="17EF81B4">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63F59C30">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132283FF">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14:paraId="1DFDD6DE">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23D62CFC">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55BC967B">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003C99CD">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14:paraId="182312D6">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14:paraId="0BED04AB">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43EA7802">
        <w:tblPrEx>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14:paraId="0F1FC452">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69F61877">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648B367C">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14:paraId="1E26C465">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76D0697F">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3A5E3851">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14:paraId="0D09A529">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14:paraId="15951382">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14:paraId="1C74E0DD">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bl>
    <w:p w14:paraId="4C769664">
      <w:pPr>
        <w:spacing w:line="480" w:lineRule="exact"/>
        <w:rPr>
          <w:rFonts w:hint="default" w:ascii="Times New Roman" w:hAnsi="Times New Roman" w:eastAsia="黑体" w:cs="Times New Roman"/>
          <w:szCs w:val="32"/>
          <w:lang w:val="en-US" w:eastAsia="zh-CN"/>
        </w:rPr>
        <w:sectPr>
          <w:pgSz w:w="16838" w:h="11906" w:orient="landscape"/>
          <w:pgMar w:top="1531" w:right="1928" w:bottom="1531" w:left="1758" w:header="851" w:footer="1418" w:gutter="0"/>
          <w:pgNumType w:fmt="numberInDash"/>
          <w:cols w:space="720" w:num="1"/>
          <w:titlePg/>
          <w:docGrid w:type="linesAndChars" w:linePitch="626" w:charSpace="4127"/>
        </w:sectPr>
      </w:pPr>
    </w:p>
    <w:p w14:paraId="102ED5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汉仪大黑简">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ans-serif">
    <w:altName w:val="仿宋"/>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DC0D3">
    <w:pPr>
      <w:pStyle w:val="4"/>
      <w:tabs>
        <w:tab w:val="clear" w:pos="4153"/>
      </w:tabs>
      <w:ind w:right="360" w:firstLine="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651A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D7E7">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48A749">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2B48A749">
                    <w:pPr>
                      <w:snapToGrid w:val="0"/>
                      <w:rPr>
                        <w:rFonts w:hint="eastAsia"/>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CDD92">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42069">
    <w:pPr>
      <w:pStyle w:val="4"/>
      <w:tabs>
        <w:tab w:val="left" w:pos="324"/>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83AA14F">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383AA14F">
                    <w:pPr>
                      <w:snapToGrid w:val="0"/>
                      <w:rPr>
                        <w:rFonts w:hint="eastAsia"/>
                        <w:sz w:val="18"/>
                      </w:rPr>
                    </w:pP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5D117">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62FB5">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81337">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2C338">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59009">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26E63"/>
    <w:rsid w:val="65F2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Times New Roman" w:hAnsi="Times New Roman" w:eastAsia="宋体" w:cs="Times New Roman"/>
      <w:sz w:val="18"/>
      <w:szCs w:val="18"/>
    </w:rPr>
  </w:style>
  <w:style w:type="paragraph" w:styleId="3">
    <w:name w:val="Body Text"/>
    <w:basedOn w:val="1"/>
    <w:next w:val="1"/>
    <w:unhideWhenUsed/>
    <w:qFormat/>
    <w:uiPriority w:val="99"/>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列表段落1"/>
    <w:basedOn w:val="1"/>
    <w:qFormat/>
    <w:uiPriority w:val="0"/>
    <w:pPr>
      <w:ind w:left="720"/>
      <w:contextualSpacing/>
    </w:pPr>
    <w:rPr>
      <w:rFonts w:ascii="Times New Roman" w:hAnsi="Times New Roman"/>
    </w:rPr>
  </w:style>
  <w:style w:type="paragraph" w:customStyle="1" w:styleId="9">
    <w:name w:val="footer"/>
    <w:basedOn w:val="1"/>
    <w:qFormat/>
    <w:uiPriority w:val="0"/>
    <w:pPr>
      <w:widowControl/>
      <w:tabs>
        <w:tab w:val="center" w:pos="4153"/>
        <w:tab w:val="right" w:pos="8306"/>
      </w:tabs>
      <w:adjustRightInd w:val="0"/>
      <w:snapToGrid w:val="0"/>
      <w:spacing w:after="200" w:afterLines="0"/>
      <w:jc w:val="left"/>
    </w:pPr>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2025-04-29T01:40:00Z</dcterms:created>
  <dc:creator>心 安</dc:creator>
  <cp:lastModifiedBy>心 安</cp:lastModifiedBy>
  <dcterms:modified xsi:type="dcterms:W3CDTF">2025-04-29T01:44:39Z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10194E2E34B844489F95A92F7076C17E_11</vt:lpwstr>
  </property>
  <property fmtid="{D5CDD505-2E9C-101B-9397-08002B2CF9AE}" pid="4" name="KSOTemplateDocerSaveRecord">
    <vt:lpwstr>eyJoZGlkIjoiYTI4MzkzMDJlODgzOTVlYzhjZDBlNWZiZjQ4NTRlNmUiLCJ1c2VySWQiOiIxOTQ1ODAxMTgifQ==</vt:lpwstr>
  </property>
</Properties>
</file>