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63BE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jc w:val="center"/>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bCs/>
          <w:i w:val="0"/>
          <w:iCs w:val="0"/>
          <w:caps w:val="0"/>
          <w:color w:val="000000" w:themeColor="text1"/>
          <w:spacing w:val="0"/>
          <w:sz w:val="28"/>
          <w:szCs w:val="28"/>
          <w:shd w:val="clear" w:fill="FFFFFF"/>
          <w14:textFill>
            <w14:solidFill>
              <w14:schemeClr w14:val="tx1"/>
            </w14:solidFill>
          </w14:textFill>
        </w:rPr>
        <w:t>　2025年河南省哲学社会科学规划项目选题指南</w:t>
      </w:r>
    </w:p>
    <w:p w14:paraId="484E2AA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省社科规划项目选题，要坚持正确的政治方向、价值取向和学术导向，强化问题意识，坚持创新思维，体现时代特色。基础研究要关注学术发展和学科建设的前沿动态，坚持主体性、原创性，形成具有较高学术思想价值的成果，推动构建中国特色哲学社会科学自主知识体系；应用研究要关注河南经济社会发展的重点难点问题，坚持现实性、针对性，形成具有较强决策参考价值的成果，有力服务党委政府工作大局。</w:t>
      </w:r>
    </w:p>
    <w:p w14:paraId="2967E33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一、重大项目</w:t>
      </w:r>
    </w:p>
    <w:p w14:paraId="5EF8A23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1.推进习近平新时代中国特色社会主义思想体系化研究和学理化阐释</w:t>
      </w:r>
      <w:bookmarkStart w:id="0" w:name="_GoBack"/>
      <w:bookmarkEnd w:id="0"/>
    </w:p>
    <w:p w14:paraId="77B1A3E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2.贯彻落实习近平总书记在河南考察时的重要讲话精神和习近平总书记关于河南工作的重要论述研究</w:t>
      </w:r>
    </w:p>
    <w:p w14:paraId="0785CEE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3.构建中国哲学社会科学自主知识体系研究</w:t>
      </w:r>
    </w:p>
    <w:p w14:paraId="5AB73F8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4.河南对接融入中部地区加快崛起、黄河流域生态保护和高质量发展等重大国家战略研究</w:t>
      </w:r>
    </w:p>
    <w:p w14:paraId="6D45AF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5.“十五五”时期河南推动高质量发展的重大举措研究</w:t>
      </w:r>
    </w:p>
    <w:p w14:paraId="0AB7D07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6.“十五五”时期河南推动高效能治理的重大举措研究</w:t>
      </w:r>
    </w:p>
    <w:p w14:paraId="2F6A0D3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7.河南融入服务全国统一大市场建设研究*</w:t>
      </w:r>
    </w:p>
    <w:p w14:paraId="741FA71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8.河南推动文旅产业成为支柱产业的实践路径研究*</w:t>
      </w:r>
    </w:p>
    <w:p w14:paraId="78CC88A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9.河南推动文化事业繁荣发展研究*</w:t>
      </w:r>
    </w:p>
    <w:p w14:paraId="16AD00E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重大项目设立方向性选题和具体选题（带*）。申报方向性选题的，可立足自身研究基础，围绕选题方向选择不同视角自拟题目申报，但不得超出选题条目所定内容；申报具体选题的，必须原题申报。重大项目可根据需要设立不超过5个子课题，每个子课题确定一名负责人。</w:t>
      </w:r>
    </w:p>
    <w:p w14:paraId="2999AF2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重大项目成果形式为研究报告或专著，研究报告不少于5万字，专著书稿不少于15万字。项目结项除提交最终成果，还须具备下列至少2个条件：（1）在《求是》《人民日报》《光明日报》《经济日报》发表理论文章2篇以上（含）;（2）首席专家为第一作者在CSSCI来源期刊、中文核心期刊分别发表1篇以上（含）高质量论文；（3）项目阶段性成果或最终成果获得正省级及以上领导肯定性批示1次以上（含），或省委、省政府分管相关领域工作的副省级领导肯定性批示2次以上（含），或被省部级以上部门采纳。成果需注明“河南省哲学社会科学规划重大项目成果”字样，基础理论研究周期为2-3 年，应用对策研究周期原则上为1年。</w:t>
      </w:r>
    </w:p>
    <w:p w14:paraId="7ED17AA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二、重点项目</w:t>
      </w:r>
    </w:p>
    <w:p w14:paraId="123502B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围绕贯彻落实省委十一届九次全会精神开展研究：</w:t>
      </w:r>
    </w:p>
    <w:p w14:paraId="6EB544B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1.奋力建设“五个强省”：农业强省、制造强省、数智强省、交通强省、文旅强省。</w:t>
      </w:r>
    </w:p>
    <w:p w14:paraId="00FA5B1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2.积极营造“五个环境”：营造公平正义的法治环境、便利高效的营商环境、诚实守信的信用环境、安定有序的社会环境、清朗健康的网络环境。</w:t>
      </w:r>
    </w:p>
    <w:p w14:paraId="0D71910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3.抓好“十项重点工作”：抓好融入服务全国统一大市场建设，抓好教育科技人才一体化发展，抓好产业转型升级和因地制宜发展新质生产力，抓好乡村全面振兴，抓好以人为本的新型城镇化，抓好把文旅产业培育成为支柱产业，抓好民生实事，抓好流域生态保护治理，抓好党建引领基层高效能治理，抓好防范化解重点领域风险。</w:t>
      </w:r>
    </w:p>
    <w:p w14:paraId="22A04C0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4.把握“三项要求”：学思想、讲协同、抓落实。</w:t>
      </w:r>
    </w:p>
    <w:p w14:paraId="1E029F7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5.锲而不舍落实中央八项规定精神，纵深推进全面从严治党。</w:t>
      </w:r>
    </w:p>
    <w:p w14:paraId="66941E3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申请人可选择其中一个选题方向，结合自身研究专长和学术积累，从不同研究角度、方法和侧重点自拟题目进行申报，但不得超出选题条目所定内容。</w:t>
      </w:r>
    </w:p>
    <w:p w14:paraId="5B27D0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重点项目成果形式为不少于5万字的研究报告。项目结项除提交最终成果，还须具备下列至少2个条件：（1）在《求是》《人民日报》《光明日报》《经济日报》发表理论文章1篇以上（含）;（2）项目负责人为第一作者在中文核心期刊发表1篇以上（含）高质量论文；（3）项目阶段性成果或最终成果获得正省级及以上领导或省委、省政府分管相关领域工作的副省级领导肯定性批示1次以上（含），或被厅局级以上部门采纳。成果需注明“河南省哲学社会科学规划重点项目成果”字样，项目研究周期为1年。</w:t>
      </w:r>
    </w:p>
    <w:p w14:paraId="44F3D83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三、一般项目</w:t>
      </w:r>
    </w:p>
    <w:p w14:paraId="21250EE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一般项目不发布具体选题条目，申请人可结合自身研究专长和学术积累自拟题目进行申报。</w:t>
      </w:r>
    </w:p>
    <w:p w14:paraId="614BDA0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鼓励申请人重点围绕党的十八大以来的历史性成就历史性变革，中国式现代化的时代背景、本质要求、世界意义，国际变局、新科技革命对中国式现代化带来的机遇和挑战，中国新型政党制度，推进国家治理体系和治理能力现代化，发展新质生产力，构建高水平社会主义市场经济体制，推进高水平对外开放，发展全过程人民民主，建设社会主义法治国家，健全社会治理体系，建设生态文明，数智社会治理，人工智能发展和治理，城市化和城市治理，健康中国，人口战略，建设中华民族共同体，中国特色社会主义宗教理论，边疆治理与边疆史，推进国家安全体系和安全能力现代化，构建人类命运共同体，文明交流互鉴，推进党的自我革命，加强和改进思想政治工作，中国文化史、学术史和思想史，中国人民抗日战争史和第二次世界大战史，古典学研究，区域国别研究；河南经济社会发展实践经验总结，人民群众关注的就业、医疗、教育、养老、育幼等民生热点问题；中国人民抗日战争暨世界反法西斯战争胜利80周年、红旗渠通水60周年；以及哲学社会科学各学科领域基础理论、学科史、方法论、前沿问题以及理论联系实际的研究，各学科建设自主知识体系的原创性概念、命题和理论研究等方面设置选题开展研究。</w:t>
      </w:r>
    </w:p>
    <w:p w14:paraId="43D6EA7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一般项目的成果形式为研究报告、系列论文和专著等。其中，研究报告不少于3万字；系列论文需在公开学术刊物发表5篇以上（含），项目负责人为第一作者须有3篇，其中至少有1篇发表在CSSCI来源期刊，且各篇论文的内容须具有相关性、系统性；专著书稿不少于15万字。基础理论研究周期为2-3年，应用对策研究周期为1年。</w:t>
      </w:r>
    </w:p>
    <w:p w14:paraId="52EAF04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四、青年专项和文化研究专项</w:t>
      </w:r>
    </w:p>
    <w:p w14:paraId="66CC7D7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青年专项不发布具体选题条目，申请人可参考一般项目的选题方向，并结合自身研究专长和学术积累自拟题目进行申报。</w:t>
      </w:r>
    </w:p>
    <w:p w14:paraId="5EA2E13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文化研究专项不发布具体选题条目，申请人应重点围绕河南历史文化资源的挖掘整理、保护传承和创新利用等方面开展研究，鼓励开展中华文明探源和黄河文化、河洛文化、中医药文化、红色文化等具有河南特色的历史文化研究。</w:t>
      </w:r>
    </w:p>
    <w:p w14:paraId="2B11B25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500" w:lineRule="exact"/>
        <w:ind w:left="0" w:right="0"/>
        <w:textAlignment w:val="top"/>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iCs w:val="0"/>
          <w:caps w:val="0"/>
          <w:color w:val="000000" w:themeColor="text1"/>
          <w:spacing w:val="0"/>
          <w:sz w:val="28"/>
          <w:szCs w:val="28"/>
          <w:shd w:val="clear" w:fill="FFFFFF"/>
          <w14:textFill>
            <w14:solidFill>
              <w14:schemeClr w14:val="tx1"/>
            </w14:solidFill>
          </w14:textFill>
        </w:rPr>
        <w:t>　　青年专项和文化研究专项的成果形式为研究报告、系列论文和专著等。其中，研究报告不少于3万字；系列论文需在公开学术刊物发表5篇以上（含），项目负责人为第一作者须有3篇，其中至少有1篇发表在CSSCI来源期刊，且各篇论文的内容须具有相关性、系统性；专著书稿不少于15万字。基础理论研究周期为2-3年，应用对策研究周期为1年。</w:t>
      </w:r>
    </w:p>
    <w:p w14:paraId="0634873F">
      <w:pPr>
        <w:keepNext w:val="0"/>
        <w:keepLines w:val="0"/>
        <w:pageBreakBefore w:val="0"/>
        <w:kinsoku/>
        <w:wordWrap/>
        <w:overflowPunct/>
        <w:topLinePunct w:val="0"/>
        <w:autoSpaceDE/>
        <w:autoSpaceDN/>
        <w:bidi w:val="0"/>
        <w:adjustRightInd/>
        <w:snapToGrid/>
        <w:spacing w:before="157" w:beforeLines="50" w:after="157" w:afterLines="50" w:line="500" w:lineRule="exact"/>
        <w:rPr>
          <w:rFonts w:hint="eastAsia" w:ascii="宋体" w:hAnsi="宋体" w:eastAsia="宋体" w:cs="宋体"/>
          <w:color w:val="000000" w:themeColor="text1"/>
          <w:sz w:val="28"/>
          <w:szCs w:val="28"/>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3235E"/>
    <w:rsid w:val="737F5BC2"/>
    <w:rsid w:val="76BA5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5315</Words>
  <Characters>5458</Characters>
  <Lines>0</Lines>
  <Paragraphs>0</Paragraphs>
  <TotalTime>1</TotalTime>
  <ScaleCrop>false</ScaleCrop>
  <LinksUpToDate>false</LinksUpToDate>
  <CharactersWithSpaces>5601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2025-08-22T12:14:00Z</dcterms:created>
  <dc:creator>Administrator</dc:creator>
  <cp:lastModifiedBy>yx</cp:lastModifiedBy>
  <dcterms:modified xsi:type="dcterms:W3CDTF">2025-08-22T13:08:01Z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eyJoZGlkIjoiNTlmNDc0ZWI4YmNkMWYxZTU1MzQ2ZmUzYTczNTM0MzQiLCJ1c2VySWQiOiI1NzIxODY0OTgifQ==</vt:lpwstr>
  </property>
  <property fmtid="{D5CDD505-2E9C-101B-9397-08002B2CF9AE}" pid="4" name="ICV">
    <vt:lpwstr>9DA61ABFE0094D37826CD68EB74A9976_12</vt:lpwstr>
  </property>
</Properties>
</file>