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sz w:val="36"/>
          <w:szCs w:val="36"/>
        </w:rPr>
      </w:pPr>
      <w:bookmarkStart w:id="0" w:name="_GoBack"/>
      <w:r>
        <w:rPr>
          <w:rFonts w:hint="eastAsia" w:ascii="黑体" w:hAnsi="黑体" w:eastAsia="黑体" w:cs="黑体"/>
          <w:b/>
          <w:sz w:val="36"/>
          <w:szCs w:val="36"/>
        </w:rPr>
        <w:t>信阳</w:t>
      </w:r>
      <w:r>
        <w:rPr>
          <w:rFonts w:hint="eastAsia" w:ascii="黑体" w:hAnsi="黑体" w:eastAsia="黑体" w:cs="黑体"/>
          <w:b/>
          <w:sz w:val="36"/>
          <w:szCs w:val="36"/>
          <w:lang w:eastAsia="zh-CN"/>
        </w:rPr>
        <w:t>航空职业学院（</w:t>
      </w:r>
      <w:r>
        <w:rPr>
          <w:rFonts w:hint="eastAsia" w:ascii="黑体" w:hAnsi="黑体" w:eastAsia="黑体" w:cs="黑体"/>
          <w:b/>
          <w:sz w:val="36"/>
          <w:szCs w:val="36"/>
        </w:rPr>
        <w:t>理论课</w:t>
      </w:r>
      <w:r>
        <w:rPr>
          <w:rFonts w:hint="eastAsia" w:ascii="黑体" w:hAnsi="黑体" w:eastAsia="黑体" w:cs="黑体"/>
          <w:b/>
          <w:sz w:val="36"/>
          <w:szCs w:val="36"/>
          <w:lang w:eastAsia="zh-CN"/>
        </w:rPr>
        <w:t>）</w:t>
      </w:r>
      <w:r>
        <w:rPr>
          <w:rFonts w:hint="eastAsia" w:ascii="黑体" w:hAnsi="黑体" w:eastAsia="黑体" w:cs="黑体"/>
          <w:b/>
          <w:sz w:val="36"/>
          <w:szCs w:val="36"/>
          <w:lang w:val="en-US" w:eastAsia="zh-CN"/>
        </w:rPr>
        <w:t>查听课标准</w:t>
      </w:r>
      <w:bookmarkEnd w:id="0"/>
    </w:p>
    <w:p>
      <w:pPr>
        <w:rPr>
          <w:rFonts w:hint="eastAsia" w:ascii="黑体" w:hAnsi="黑体" w:eastAsia="黑体" w:cs="黑体"/>
          <w:sz w:val="24"/>
          <w:szCs w:val="24"/>
          <w:lang w:val="en-US" w:eastAsia="zh-CN"/>
        </w:rPr>
      </w:pPr>
    </w:p>
    <w:tbl>
      <w:tblPr>
        <w:tblStyle w:val="10"/>
        <w:tblpPr w:leftFromText="180" w:rightFromText="180" w:vertAnchor="text" w:horzAnchor="page" w:tblpX="1368" w:tblpY="299"/>
        <w:tblOverlap w:val="never"/>
        <w:tblW w:w="9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6926"/>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trPr>
        <w:tc>
          <w:tcPr>
            <w:tcW w:w="812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黑体" w:hAnsi="黑体" w:eastAsia="黑体" w:cs="黑体"/>
                <w:b/>
                <w:sz w:val="21"/>
                <w:szCs w:val="21"/>
              </w:rPr>
            </w:pPr>
            <w:r>
              <w:rPr>
                <w:rFonts w:hint="eastAsia" w:ascii="黑体" w:hAnsi="黑体" w:eastAsia="黑体" w:cs="黑体"/>
                <w:b/>
                <w:sz w:val="30"/>
                <w:szCs w:val="30"/>
                <w:lang w:val="en-US" w:eastAsia="zh-CN"/>
              </w:rPr>
              <w:t>评价内容及标准</w:t>
            </w:r>
          </w:p>
        </w:tc>
        <w:tc>
          <w:tcPr>
            <w:tcW w:w="1232"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黑体" w:hAnsi="黑体" w:eastAsia="黑体" w:cs="黑体"/>
                <w:b/>
                <w:sz w:val="21"/>
                <w:szCs w:val="21"/>
                <w:lang w:val="en-US" w:eastAsia="zh-CN"/>
              </w:rPr>
            </w:pPr>
            <w:r>
              <w:rPr>
                <w:rFonts w:hint="eastAsia" w:ascii="黑体" w:hAnsi="黑体" w:eastAsia="黑体" w:cs="黑体"/>
                <w:b/>
                <w:sz w:val="24"/>
                <w:szCs w:val="24"/>
                <w:lang w:val="en-US" w:eastAsia="zh-CN"/>
              </w:rPr>
              <w:t>评价得分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9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黑体" w:hAnsi="黑体" w:eastAsia="黑体" w:cs="黑体"/>
                <w:sz w:val="24"/>
                <w:szCs w:val="24"/>
              </w:rPr>
            </w:pPr>
            <w:r>
              <w:rPr>
                <w:rFonts w:hint="eastAsia" w:ascii="黑体" w:hAnsi="黑体" w:eastAsia="黑体" w:cs="黑体"/>
                <w:sz w:val="24"/>
                <w:szCs w:val="24"/>
              </w:rPr>
              <w:t>基本要求</w:t>
            </w:r>
          </w:p>
          <w:p>
            <w:pPr>
              <w:jc w:val="center"/>
              <w:rPr>
                <w:rFonts w:hint="eastAsia" w:ascii="黑体" w:hAnsi="黑体" w:eastAsia="黑体" w:cs="黑体"/>
                <w:sz w:val="24"/>
                <w:szCs w:val="24"/>
                <w:lang w:eastAsia="zh-CN"/>
              </w:rPr>
            </w:pPr>
            <w:r>
              <w:rPr>
                <w:rFonts w:hint="eastAsia" w:ascii="黑体" w:hAnsi="黑体" w:eastAsia="黑体" w:cs="黑体"/>
                <w:sz w:val="24"/>
                <w:szCs w:val="24"/>
                <w:lang w:eastAsia="zh-CN"/>
              </w:rPr>
              <w:t>（</w:t>
            </w:r>
            <w:r>
              <w:rPr>
                <w:rFonts w:hint="eastAsia" w:ascii="黑体" w:hAnsi="黑体" w:eastAsia="黑体" w:cs="黑体"/>
                <w:sz w:val="24"/>
                <w:szCs w:val="24"/>
                <w:lang w:val="en-US" w:eastAsia="zh-CN"/>
              </w:rPr>
              <w:t xml:space="preserve"> 20 </w:t>
            </w:r>
            <w:r>
              <w:rPr>
                <w:rFonts w:hint="eastAsia" w:ascii="黑体" w:hAnsi="黑体" w:eastAsia="黑体" w:cs="黑体"/>
                <w:sz w:val="24"/>
                <w:szCs w:val="24"/>
                <w:lang w:eastAsia="zh-CN"/>
              </w:rPr>
              <w:t>）</w:t>
            </w:r>
          </w:p>
        </w:tc>
        <w:tc>
          <w:tcPr>
            <w:tcW w:w="6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六大件(教材、教案、课件、课标、实施计划及学生名册）齐全，备课充分，教案逻辑清晰、层次分明、有教法设计</w:t>
            </w:r>
          </w:p>
        </w:tc>
        <w:tc>
          <w:tcPr>
            <w:tcW w:w="1232"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黑体" w:hAnsi="黑体" w:eastAsia="黑体" w:cs="黑体"/>
                <w:sz w:val="24"/>
                <w:szCs w:val="24"/>
              </w:rPr>
            </w:pPr>
          </w:p>
        </w:tc>
        <w:tc>
          <w:tcPr>
            <w:tcW w:w="6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授课精神饱满，表达清晰，用普通话授课，板书工整合理</w:t>
            </w:r>
          </w:p>
        </w:tc>
        <w:tc>
          <w:tcPr>
            <w:tcW w:w="1232"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黑体" w:hAnsi="黑体" w:eastAsia="黑体" w:cs="黑体"/>
                <w:sz w:val="24"/>
                <w:szCs w:val="24"/>
              </w:rPr>
            </w:pPr>
          </w:p>
        </w:tc>
        <w:tc>
          <w:tcPr>
            <w:tcW w:w="6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治学严谨，责任心强，对学生要求严格，及时纠正学生听课中存在的问题</w:t>
            </w:r>
          </w:p>
        </w:tc>
        <w:tc>
          <w:tcPr>
            <w:tcW w:w="1232"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黑体" w:hAnsi="黑体" w:eastAsia="黑体" w:cs="黑体"/>
                <w:sz w:val="24"/>
                <w:szCs w:val="24"/>
              </w:rPr>
            </w:pPr>
          </w:p>
        </w:tc>
        <w:tc>
          <w:tcPr>
            <w:tcW w:w="6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严格遵守教学规章制度</w:t>
            </w:r>
          </w:p>
        </w:tc>
        <w:tc>
          <w:tcPr>
            <w:tcW w:w="1232"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黑体" w:hAnsi="黑体" w:eastAsia="黑体" w:cs="黑体"/>
                <w:sz w:val="24"/>
                <w:szCs w:val="24"/>
              </w:rPr>
            </w:pPr>
          </w:p>
        </w:tc>
        <w:tc>
          <w:tcPr>
            <w:tcW w:w="6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教学设备、工具准备到位</w:t>
            </w:r>
          </w:p>
        </w:tc>
        <w:tc>
          <w:tcPr>
            <w:tcW w:w="1232"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9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黑体" w:hAnsi="黑体" w:eastAsia="黑体" w:cs="黑体"/>
                <w:sz w:val="24"/>
                <w:szCs w:val="24"/>
              </w:rPr>
            </w:pPr>
            <w:r>
              <w:rPr>
                <w:rFonts w:hint="eastAsia" w:ascii="黑体" w:hAnsi="黑体" w:eastAsia="黑体" w:cs="黑体"/>
                <w:sz w:val="24"/>
                <w:szCs w:val="24"/>
              </w:rPr>
              <w:t>教学内容</w:t>
            </w:r>
          </w:p>
          <w:p>
            <w:pPr>
              <w:jc w:val="center"/>
              <w:rPr>
                <w:rFonts w:hint="eastAsia" w:ascii="黑体" w:hAnsi="黑体" w:eastAsia="黑体" w:cs="黑体"/>
                <w:sz w:val="24"/>
                <w:szCs w:val="24"/>
                <w:lang w:eastAsia="zh-CN"/>
              </w:rPr>
            </w:pPr>
            <w:r>
              <w:rPr>
                <w:rFonts w:hint="eastAsia" w:ascii="黑体" w:hAnsi="黑体" w:eastAsia="黑体" w:cs="黑体"/>
                <w:sz w:val="24"/>
                <w:szCs w:val="24"/>
                <w:lang w:eastAsia="zh-CN"/>
              </w:rPr>
              <w:t>（</w:t>
            </w:r>
            <w:r>
              <w:rPr>
                <w:rFonts w:hint="eastAsia" w:ascii="黑体" w:hAnsi="黑体" w:eastAsia="黑体" w:cs="黑体"/>
                <w:sz w:val="24"/>
                <w:szCs w:val="24"/>
                <w:lang w:val="en-US" w:eastAsia="zh-CN"/>
              </w:rPr>
              <w:t xml:space="preserve"> 30 </w:t>
            </w:r>
            <w:r>
              <w:rPr>
                <w:rFonts w:hint="eastAsia" w:ascii="黑体" w:hAnsi="黑体" w:eastAsia="黑体" w:cs="黑体"/>
                <w:sz w:val="24"/>
                <w:szCs w:val="24"/>
                <w:lang w:eastAsia="zh-CN"/>
              </w:rPr>
              <w:t>）</w:t>
            </w:r>
          </w:p>
        </w:tc>
        <w:tc>
          <w:tcPr>
            <w:tcW w:w="6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符合课程标准要求，内容安排科学合理，坚持教书育人</w:t>
            </w:r>
          </w:p>
        </w:tc>
        <w:tc>
          <w:tcPr>
            <w:tcW w:w="1232"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黑体"/>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黑体" w:hAnsi="黑体" w:eastAsia="黑体" w:cs="黑体"/>
                <w:sz w:val="24"/>
                <w:szCs w:val="24"/>
              </w:rPr>
            </w:pPr>
          </w:p>
        </w:tc>
        <w:tc>
          <w:tcPr>
            <w:tcW w:w="6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强调基本概念、基本原理、基本技能的训练程度</w:t>
            </w:r>
          </w:p>
        </w:tc>
        <w:tc>
          <w:tcPr>
            <w:tcW w:w="1232"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黑体" w:hAnsi="黑体" w:eastAsia="黑体" w:cs="黑体"/>
                <w:sz w:val="24"/>
                <w:szCs w:val="24"/>
              </w:rPr>
            </w:pPr>
          </w:p>
        </w:tc>
        <w:tc>
          <w:tcPr>
            <w:tcW w:w="6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能将理论与实践融合，突出实践能力培养</w:t>
            </w:r>
          </w:p>
        </w:tc>
        <w:tc>
          <w:tcPr>
            <w:tcW w:w="1232"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黑体" w:hAnsi="黑体" w:eastAsia="黑体" w:cs="黑体"/>
                <w:sz w:val="24"/>
                <w:szCs w:val="24"/>
              </w:rPr>
            </w:pPr>
          </w:p>
        </w:tc>
        <w:tc>
          <w:tcPr>
            <w:tcW w:w="6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展示思维发展过程、渗透科学方法论、认识论</w:t>
            </w:r>
          </w:p>
        </w:tc>
        <w:tc>
          <w:tcPr>
            <w:tcW w:w="1232"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黑体" w:hAnsi="黑体" w:eastAsia="黑体" w:cs="黑体"/>
                <w:sz w:val="24"/>
                <w:szCs w:val="24"/>
              </w:rPr>
            </w:pPr>
          </w:p>
        </w:tc>
        <w:tc>
          <w:tcPr>
            <w:tcW w:w="6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适当体现新知识、新技术、新方法、新观点</w:t>
            </w:r>
          </w:p>
        </w:tc>
        <w:tc>
          <w:tcPr>
            <w:tcW w:w="1232"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9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黑体" w:hAnsi="黑体" w:eastAsia="黑体" w:cs="黑体"/>
                <w:sz w:val="24"/>
                <w:szCs w:val="24"/>
              </w:rPr>
            </w:pPr>
            <w:r>
              <w:rPr>
                <w:rFonts w:hint="eastAsia" w:ascii="黑体" w:hAnsi="黑体" w:eastAsia="黑体" w:cs="黑体"/>
                <w:sz w:val="24"/>
                <w:szCs w:val="24"/>
              </w:rPr>
              <w:t>教学实施</w:t>
            </w:r>
          </w:p>
          <w:p>
            <w:pPr>
              <w:jc w:val="center"/>
              <w:rPr>
                <w:rFonts w:hint="eastAsia" w:ascii="黑体" w:hAnsi="黑体" w:eastAsia="黑体" w:cs="黑体"/>
                <w:sz w:val="24"/>
                <w:szCs w:val="24"/>
              </w:rPr>
            </w:pPr>
            <w:r>
              <w:rPr>
                <w:rFonts w:hint="eastAsia" w:ascii="黑体" w:hAnsi="黑体" w:eastAsia="黑体" w:cs="黑体"/>
                <w:sz w:val="24"/>
                <w:szCs w:val="24"/>
                <w:lang w:eastAsia="zh-CN"/>
              </w:rPr>
              <w:t>（</w:t>
            </w:r>
            <w:r>
              <w:rPr>
                <w:rFonts w:hint="eastAsia" w:ascii="黑体" w:hAnsi="黑体" w:eastAsia="黑体" w:cs="黑体"/>
                <w:sz w:val="24"/>
                <w:szCs w:val="24"/>
                <w:lang w:val="en-US" w:eastAsia="zh-CN"/>
              </w:rPr>
              <w:t xml:space="preserve"> 30 </w:t>
            </w:r>
            <w:r>
              <w:rPr>
                <w:rFonts w:hint="eastAsia" w:ascii="黑体" w:hAnsi="黑体" w:eastAsia="黑体" w:cs="黑体"/>
                <w:sz w:val="24"/>
                <w:szCs w:val="24"/>
                <w:lang w:eastAsia="zh-CN"/>
              </w:rPr>
              <w:t>）</w:t>
            </w:r>
          </w:p>
        </w:tc>
        <w:tc>
          <w:tcPr>
            <w:tcW w:w="6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内容讲述客观准确、逻辑严谨、重点突出、信息量适中</w:t>
            </w:r>
          </w:p>
        </w:tc>
        <w:tc>
          <w:tcPr>
            <w:tcW w:w="1232"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黑体"/>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黑体" w:hAnsi="黑体" w:eastAsia="黑体" w:cs="黑体"/>
                <w:sz w:val="24"/>
                <w:szCs w:val="24"/>
              </w:rPr>
            </w:pPr>
          </w:p>
        </w:tc>
        <w:tc>
          <w:tcPr>
            <w:tcW w:w="6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选优活用教学方法，能从应用的角度传授知识，教学组织灵活</w:t>
            </w:r>
          </w:p>
        </w:tc>
        <w:tc>
          <w:tcPr>
            <w:tcW w:w="1232"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黑体" w:hAnsi="黑体" w:eastAsia="黑体" w:cs="黑体"/>
                <w:sz w:val="24"/>
                <w:szCs w:val="24"/>
              </w:rPr>
            </w:pPr>
          </w:p>
        </w:tc>
        <w:tc>
          <w:tcPr>
            <w:tcW w:w="6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现代教育技术手段应用恰当，教学器材操作熟练</w:t>
            </w:r>
          </w:p>
        </w:tc>
        <w:tc>
          <w:tcPr>
            <w:tcW w:w="1232"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黑体" w:hAnsi="黑体" w:eastAsia="黑体" w:cs="黑体"/>
                <w:sz w:val="24"/>
                <w:szCs w:val="24"/>
              </w:rPr>
            </w:pPr>
          </w:p>
        </w:tc>
        <w:tc>
          <w:tcPr>
            <w:tcW w:w="6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围绕主体，营造民主、和谐、互动的良好氛围，启发思维，激发兴趣，鼓励学生自主探索、思考、质疑、求证、积极发表意见</w:t>
            </w:r>
          </w:p>
        </w:tc>
        <w:tc>
          <w:tcPr>
            <w:tcW w:w="1232"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黑体" w:hAnsi="黑体" w:eastAsia="黑体" w:cs="黑体"/>
                <w:sz w:val="24"/>
                <w:szCs w:val="24"/>
              </w:rPr>
            </w:pPr>
          </w:p>
        </w:tc>
        <w:tc>
          <w:tcPr>
            <w:tcW w:w="6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因材施教，课堂调控能力强，教学风格个性鲜明</w:t>
            </w:r>
          </w:p>
        </w:tc>
        <w:tc>
          <w:tcPr>
            <w:tcW w:w="1232"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黑体" w:hAnsi="黑体" w:eastAsia="黑体" w:cs="黑体"/>
                <w:sz w:val="24"/>
                <w:szCs w:val="24"/>
              </w:rPr>
            </w:pPr>
          </w:p>
        </w:tc>
        <w:tc>
          <w:tcPr>
            <w:tcW w:w="6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具有高度的责任意识，维持良好的课堂秩序</w:t>
            </w:r>
          </w:p>
        </w:tc>
        <w:tc>
          <w:tcPr>
            <w:tcW w:w="1232"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96" w:type="dxa"/>
            <w:vMerge w:val="restart"/>
            <w:tcBorders>
              <w:top w:val="single" w:color="auto" w:sz="4" w:space="0"/>
              <w:left w:val="single" w:color="auto" w:sz="4" w:space="0"/>
              <w:right w:val="single" w:color="auto" w:sz="4" w:space="0"/>
            </w:tcBorders>
            <w:noWrap w:val="0"/>
            <w:vAlign w:val="center"/>
          </w:tcPr>
          <w:p>
            <w:pPr>
              <w:jc w:val="center"/>
              <w:rPr>
                <w:rFonts w:hint="eastAsia" w:ascii="黑体" w:hAnsi="黑体" w:eastAsia="黑体" w:cs="黑体"/>
                <w:sz w:val="24"/>
                <w:szCs w:val="24"/>
              </w:rPr>
            </w:pPr>
            <w:r>
              <w:rPr>
                <w:rFonts w:hint="eastAsia" w:ascii="黑体" w:hAnsi="黑体" w:eastAsia="黑体" w:cs="黑体"/>
                <w:sz w:val="24"/>
                <w:szCs w:val="24"/>
              </w:rPr>
              <w:t>教学效果</w:t>
            </w:r>
          </w:p>
          <w:p>
            <w:pPr>
              <w:jc w:val="center"/>
              <w:rPr>
                <w:rFonts w:hint="eastAsia" w:ascii="黑体" w:hAnsi="黑体" w:eastAsia="黑体" w:cs="黑体"/>
                <w:sz w:val="24"/>
                <w:szCs w:val="24"/>
              </w:rPr>
            </w:pPr>
            <w:r>
              <w:rPr>
                <w:rFonts w:hint="eastAsia" w:ascii="黑体" w:hAnsi="黑体" w:eastAsia="黑体" w:cs="黑体"/>
                <w:sz w:val="24"/>
                <w:szCs w:val="24"/>
                <w:lang w:eastAsia="zh-CN"/>
              </w:rPr>
              <w:t>（</w:t>
            </w:r>
            <w:r>
              <w:rPr>
                <w:rFonts w:hint="eastAsia" w:ascii="黑体" w:hAnsi="黑体" w:eastAsia="黑体" w:cs="黑体"/>
                <w:sz w:val="24"/>
                <w:szCs w:val="24"/>
                <w:lang w:val="en-US" w:eastAsia="zh-CN"/>
              </w:rPr>
              <w:t xml:space="preserve"> 20 </w:t>
            </w:r>
            <w:r>
              <w:rPr>
                <w:rFonts w:hint="eastAsia" w:ascii="黑体" w:hAnsi="黑体" w:eastAsia="黑体" w:cs="黑体"/>
                <w:sz w:val="24"/>
                <w:szCs w:val="24"/>
                <w:lang w:eastAsia="zh-CN"/>
              </w:rPr>
              <w:t>）</w:t>
            </w:r>
          </w:p>
        </w:tc>
        <w:tc>
          <w:tcPr>
            <w:tcW w:w="6926" w:type="dxa"/>
            <w:tcBorders>
              <w:top w:val="single" w:color="auto" w:sz="4" w:space="0"/>
              <w:left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通过课堂教学学生获得必要的知识和能力</w:t>
            </w:r>
          </w:p>
        </w:tc>
        <w:tc>
          <w:tcPr>
            <w:tcW w:w="1232" w:type="dxa"/>
            <w:vMerge w:val="restart"/>
            <w:tcBorders>
              <w:top w:val="single" w:color="auto" w:sz="4" w:space="0"/>
              <w:left w:val="single" w:color="auto" w:sz="4" w:space="0"/>
              <w:right w:val="single" w:color="auto" w:sz="4" w:space="0"/>
            </w:tcBorders>
            <w:noWrap w:val="0"/>
            <w:vAlign w:val="center"/>
          </w:tcPr>
          <w:p>
            <w:pPr>
              <w:jc w:val="center"/>
              <w:rPr>
                <w:rFonts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96" w:type="dxa"/>
            <w:vMerge w:val="continue"/>
            <w:tcBorders>
              <w:left w:val="single" w:color="auto" w:sz="4" w:space="0"/>
            </w:tcBorders>
            <w:noWrap w:val="0"/>
            <w:vAlign w:val="center"/>
          </w:tcPr>
          <w:p>
            <w:pPr>
              <w:rPr>
                <w:sz w:val="24"/>
                <w:szCs w:val="24"/>
              </w:rPr>
            </w:pPr>
          </w:p>
        </w:tc>
        <w:tc>
          <w:tcPr>
            <w:tcW w:w="692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学生主动学习的兴趣浓厚，积极思考，踊跃参与教学活动</w:t>
            </w:r>
          </w:p>
        </w:tc>
        <w:tc>
          <w:tcPr>
            <w:tcW w:w="1232" w:type="dxa"/>
            <w:vMerge w:val="continue"/>
            <w:tcBorders>
              <w:right w:val="single" w:color="auto" w:sz="4" w:space="0"/>
            </w:tcBorders>
            <w:noWrap w:val="0"/>
            <w:vAlign w:val="center"/>
          </w:tcPr>
          <w:p>
            <w:pPr>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96" w:type="dxa"/>
            <w:vMerge w:val="continue"/>
            <w:tcBorders>
              <w:left w:val="single" w:color="auto" w:sz="4" w:space="0"/>
            </w:tcBorders>
            <w:noWrap w:val="0"/>
            <w:vAlign w:val="center"/>
          </w:tcPr>
          <w:p>
            <w:pPr>
              <w:rPr>
                <w:rFonts w:hint="eastAsia" w:ascii="宋体" w:hAnsi="宋体"/>
                <w:sz w:val="24"/>
                <w:szCs w:val="24"/>
              </w:rPr>
            </w:pPr>
          </w:p>
        </w:tc>
        <w:tc>
          <w:tcPr>
            <w:tcW w:w="692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学生参与能力训练活动自主性强，参与度高</w:t>
            </w:r>
          </w:p>
        </w:tc>
        <w:tc>
          <w:tcPr>
            <w:tcW w:w="1232" w:type="dxa"/>
            <w:vMerge w:val="continue"/>
            <w:tcBorders>
              <w:right w:val="single" w:color="auto" w:sz="4" w:space="0"/>
            </w:tcBorders>
            <w:noWrap w:val="0"/>
            <w:vAlign w:val="center"/>
          </w:tcPr>
          <w:p>
            <w:pPr>
              <w:rPr>
                <w:rFonts w:hint="eastAsia" w:ascii="宋体" w:hAnsi="宋体"/>
                <w:sz w:val="21"/>
                <w:szCs w:val="21"/>
              </w:rPr>
            </w:pPr>
          </w:p>
        </w:tc>
      </w:tr>
    </w:tbl>
    <w:p>
      <w:pPr>
        <w:rPr>
          <w:rFonts w:hint="eastAsia" w:ascii="黑体" w:hAnsi="黑体" w:eastAsia="黑体" w:cs="黑体"/>
          <w:sz w:val="24"/>
          <w:szCs w:val="24"/>
          <w:lang w:val="en-US" w:eastAsia="zh-CN"/>
        </w:rPr>
      </w:pPr>
    </w:p>
    <w:p>
      <w:pPr>
        <w:rPr>
          <w:rFonts w:hint="eastAsia" w:ascii="黑体" w:hAnsi="黑体" w:eastAsia="黑体" w:cs="黑体"/>
          <w:sz w:val="24"/>
          <w:szCs w:val="24"/>
          <w:lang w:val="en-US" w:eastAsia="zh-CN"/>
        </w:rPr>
      </w:pPr>
    </w:p>
    <w:p>
      <w:pPr>
        <w:rPr>
          <w:rFonts w:hint="eastAsia" w:ascii="仿宋_GB2312" w:hAnsi="仿宋_GB2312" w:eastAsia="仿宋_GB2312" w:cs="仿宋_GB2312"/>
          <w:b/>
          <w:bCs/>
          <w:sz w:val="32"/>
          <w:szCs w:val="32"/>
          <w:lang w:val="en-US" w:eastAsia="zh-CN"/>
        </w:rPr>
      </w:pPr>
      <w:r>
        <w:rPr>
          <w:rFonts w:hint="eastAsia" w:ascii="黑体" w:hAnsi="黑体" w:eastAsia="黑体" w:cs="黑体"/>
          <w:sz w:val="28"/>
          <w:szCs w:val="28"/>
          <w:lang w:val="en-US" w:eastAsia="zh-CN"/>
        </w:rPr>
        <w:t>专家签名：</w:t>
      </w:r>
      <w:r>
        <w:rPr>
          <w:rFonts w:hint="eastAsia" w:ascii="黑体" w:hAnsi="黑体" w:eastAsia="黑体" w:cs="黑体"/>
          <w:sz w:val="28"/>
          <w:szCs w:val="28"/>
          <w:u w:val="single"/>
          <w:lang w:val="en-US" w:eastAsia="zh-CN"/>
        </w:rPr>
        <w:t xml:space="preserve">                </w:t>
      </w:r>
    </w:p>
    <w:p>
      <w:pPr>
        <w:rPr>
          <w:rFonts w:hint="eastAsia" w:ascii="黑体" w:hAnsi="黑体" w:eastAsia="黑体" w:cs="黑体"/>
          <w:b/>
          <w:sz w:val="21"/>
          <w:szCs w:val="21"/>
        </w:rPr>
      </w:pPr>
      <w:r>
        <w:rPr>
          <w:rFonts w:hint="eastAsia" w:ascii="仿宋_GB2312" w:hAnsi="仿宋_GB2312" w:eastAsia="仿宋_GB2312" w:cs="仿宋_GB2312"/>
          <w:b/>
          <w:bCs/>
          <w:sz w:val="32"/>
          <w:szCs w:val="32"/>
          <w:lang w:val="en-US" w:eastAsia="zh-CN"/>
        </w:rPr>
        <w:t>附件3：</w:t>
      </w:r>
    </w:p>
    <w:p>
      <w:pPr>
        <w:jc w:val="center"/>
        <w:rPr>
          <w:rFonts w:hint="eastAsia" w:ascii="黑体" w:hAnsi="黑体" w:eastAsia="黑体" w:cs="黑体"/>
          <w:b/>
          <w:sz w:val="36"/>
          <w:szCs w:val="36"/>
        </w:rPr>
      </w:pPr>
      <w:r>
        <w:rPr>
          <w:rFonts w:hint="eastAsia" w:ascii="黑体" w:hAnsi="黑体" w:eastAsia="黑体" w:cs="黑体"/>
          <w:b/>
          <w:sz w:val="36"/>
          <w:szCs w:val="36"/>
        </w:rPr>
        <w:t>信阳</w:t>
      </w:r>
      <w:r>
        <w:rPr>
          <w:rFonts w:hint="eastAsia" w:ascii="黑体" w:hAnsi="黑体" w:eastAsia="黑体" w:cs="黑体"/>
          <w:b/>
          <w:sz w:val="36"/>
          <w:szCs w:val="36"/>
          <w:lang w:eastAsia="zh-CN"/>
        </w:rPr>
        <w:t>航空职业学院（实践</w:t>
      </w:r>
      <w:r>
        <w:rPr>
          <w:rFonts w:hint="eastAsia" w:ascii="黑体" w:hAnsi="黑体" w:eastAsia="黑体" w:cs="黑体"/>
          <w:b/>
          <w:sz w:val="36"/>
          <w:szCs w:val="36"/>
        </w:rPr>
        <w:t>课</w:t>
      </w:r>
      <w:r>
        <w:rPr>
          <w:rFonts w:hint="eastAsia" w:ascii="黑体" w:hAnsi="黑体" w:eastAsia="黑体" w:cs="黑体"/>
          <w:b/>
          <w:sz w:val="36"/>
          <w:szCs w:val="36"/>
          <w:lang w:eastAsia="zh-CN"/>
        </w:rPr>
        <w:t>）</w:t>
      </w:r>
      <w:r>
        <w:rPr>
          <w:rFonts w:hint="eastAsia" w:ascii="黑体" w:hAnsi="黑体" w:eastAsia="黑体" w:cs="黑体"/>
          <w:b/>
          <w:sz w:val="36"/>
          <w:szCs w:val="36"/>
          <w:lang w:val="en-US" w:eastAsia="zh-CN"/>
        </w:rPr>
        <w:t>查听课标准</w:t>
      </w:r>
    </w:p>
    <w:tbl>
      <w:tblPr>
        <w:tblStyle w:val="10"/>
        <w:tblpPr w:leftFromText="180" w:rightFromText="180" w:vertAnchor="text" w:horzAnchor="page" w:tblpX="1234" w:tblpY="857"/>
        <w:tblOverlap w:val="never"/>
        <w:tblW w:w="98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7373"/>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trPr>
        <w:tc>
          <w:tcPr>
            <w:tcW w:w="8622" w:type="dxa"/>
            <w:gridSpan w:val="2"/>
            <w:noWrap w:val="0"/>
            <w:vAlign w:val="center"/>
          </w:tcPr>
          <w:p>
            <w:pPr>
              <w:jc w:val="center"/>
              <w:rPr>
                <w:rFonts w:hint="eastAsia" w:ascii="黑体" w:hAnsi="黑体" w:eastAsia="黑体" w:cs="黑体"/>
                <w:b/>
                <w:sz w:val="21"/>
                <w:szCs w:val="21"/>
              </w:rPr>
            </w:pPr>
            <w:r>
              <w:rPr>
                <w:rFonts w:hint="eastAsia" w:ascii="黑体" w:hAnsi="黑体" w:eastAsia="黑体" w:cs="黑体"/>
                <w:b/>
                <w:sz w:val="32"/>
                <w:szCs w:val="32"/>
                <w:lang w:val="en-US" w:eastAsia="zh-CN"/>
              </w:rPr>
              <w:t>评</w:t>
            </w:r>
            <w:r>
              <w:rPr>
                <w:rFonts w:hint="eastAsia" w:ascii="黑体" w:hAnsi="黑体" w:eastAsia="黑体" w:cs="黑体"/>
                <w:b/>
                <w:sz w:val="30"/>
                <w:szCs w:val="30"/>
                <w:lang w:val="en-US" w:eastAsia="zh-CN"/>
              </w:rPr>
              <w:t>价内容及标准</w:t>
            </w:r>
          </w:p>
        </w:tc>
        <w:tc>
          <w:tcPr>
            <w:tcW w:w="1240" w:type="dxa"/>
            <w:noWrap w:val="0"/>
            <w:vAlign w:val="center"/>
          </w:tcPr>
          <w:p>
            <w:pPr>
              <w:jc w:val="both"/>
              <w:rPr>
                <w:rFonts w:hint="eastAsia" w:ascii="黑体" w:hAnsi="黑体" w:eastAsia="黑体" w:cs="黑体"/>
                <w:b/>
                <w:sz w:val="21"/>
                <w:szCs w:val="21"/>
                <w:lang w:val="en-US" w:eastAsia="zh-CN"/>
              </w:rPr>
            </w:pPr>
            <w:r>
              <w:rPr>
                <w:rFonts w:hint="eastAsia" w:ascii="黑体" w:hAnsi="黑体" w:eastAsia="黑体" w:cs="黑体"/>
                <w:b/>
                <w:sz w:val="24"/>
                <w:szCs w:val="24"/>
                <w:lang w:val="en-US" w:eastAsia="zh-CN"/>
              </w:rPr>
              <w:t>评价得分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24"/>
                <w:szCs w:val="24"/>
              </w:rPr>
            </w:pPr>
            <w:r>
              <w:rPr>
                <w:rFonts w:hint="eastAsia" w:ascii="黑体" w:hAnsi="黑体" w:eastAsia="黑体" w:cs="黑体"/>
                <w:sz w:val="24"/>
                <w:szCs w:val="24"/>
              </w:rPr>
              <w:t>基本要求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24"/>
                <w:szCs w:val="24"/>
                <w:lang w:eastAsia="zh-CN"/>
              </w:rPr>
            </w:pPr>
            <w:r>
              <w:rPr>
                <w:rFonts w:hint="eastAsia" w:ascii="黑体" w:hAnsi="黑体" w:eastAsia="黑体" w:cs="黑体"/>
                <w:sz w:val="24"/>
                <w:szCs w:val="24"/>
                <w:lang w:eastAsia="zh-CN"/>
              </w:rPr>
              <w:t>（</w:t>
            </w:r>
            <w:r>
              <w:rPr>
                <w:rFonts w:hint="eastAsia" w:ascii="黑体" w:hAnsi="黑体" w:eastAsia="黑体" w:cs="黑体"/>
                <w:sz w:val="24"/>
                <w:szCs w:val="24"/>
                <w:lang w:val="en-US" w:eastAsia="zh-CN"/>
              </w:rPr>
              <w:t xml:space="preserve"> 20 </w:t>
            </w:r>
            <w:r>
              <w:rPr>
                <w:rFonts w:hint="eastAsia" w:ascii="黑体" w:hAnsi="黑体" w:eastAsia="黑体" w:cs="黑体"/>
                <w:sz w:val="24"/>
                <w:szCs w:val="24"/>
                <w:lang w:eastAsia="zh-CN"/>
              </w:rPr>
              <w:t>）</w:t>
            </w: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四大件(教材、教案、课件、课标）齐全，备课充分，教案逻辑清晰、层次分明、有教法设计</w:t>
            </w:r>
          </w:p>
        </w:tc>
        <w:tc>
          <w:tcPr>
            <w:tcW w:w="1240" w:type="dxa"/>
            <w:vMerge w:val="restart"/>
            <w:noWrap w:val="0"/>
            <w:vAlign w:val="center"/>
          </w:tcPr>
          <w:p>
            <w:pPr>
              <w:jc w:val="center"/>
              <w:rPr>
                <w:rFonts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授课精神饱满，表达清晰，用普通话授课，板书工整合理</w:t>
            </w:r>
          </w:p>
        </w:tc>
        <w:tc>
          <w:tcPr>
            <w:tcW w:w="1240" w:type="dxa"/>
            <w:vMerge w:val="continue"/>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治学严谨，责任心强，对学生要求严格，及时纠正学生听课中存在的问题</w:t>
            </w:r>
          </w:p>
        </w:tc>
        <w:tc>
          <w:tcPr>
            <w:tcW w:w="1240" w:type="dxa"/>
            <w:vMerge w:val="continue"/>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严格遵守教学规章制度</w:t>
            </w:r>
          </w:p>
        </w:tc>
        <w:tc>
          <w:tcPr>
            <w:tcW w:w="1240" w:type="dxa"/>
            <w:vMerge w:val="continue"/>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教学设备、工具准备到位</w:t>
            </w:r>
          </w:p>
        </w:tc>
        <w:tc>
          <w:tcPr>
            <w:tcW w:w="1240" w:type="dxa"/>
            <w:vMerge w:val="continue"/>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24"/>
                <w:szCs w:val="24"/>
              </w:rPr>
            </w:pPr>
            <w:r>
              <w:rPr>
                <w:rFonts w:hint="eastAsia" w:ascii="黑体" w:hAnsi="黑体" w:eastAsia="黑体" w:cs="黑体"/>
                <w:sz w:val="24"/>
                <w:szCs w:val="24"/>
              </w:rPr>
              <w:t>教学内容</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24"/>
                <w:szCs w:val="24"/>
                <w:lang w:eastAsia="zh-CN"/>
              </w:rPr>
            </w:pPr>
            <w:r>
              <w:rPr>
                <w:rFonts w:hint="eastAsia" w:ascii="黑体" w:hAnsi="黑体" w:eastAsia="黑体" w:cs="黑体"/>
                <w:sz w:val="24"/>
                <w:szCs w:val="24"/>
                <w:lang w:eastAsia="zh-CN"/>
              </w:rPr>
              <w:t>（</w:t>
            </w:r>
            <w:r>
              <w:rPr>
                <w:rFonts w:hint="eastAsia" w:ascii="黑体" w:hAnsi="黑体" w:eastAsia="黑体" w:cs="黑体"/>
                <w:sz w:val="24"/>
                <w:szCs w:val="24"/>
                <w:lang w:val="en-US" w:eastAsia="zh-CN"/>
              </w:rPr>
              <w:t xml:space="preserve"> 30 </w:t>
            </w:r>
            <w:r>
              <w:rPr>
                <w:rFonts w:hint="eastAsia" w:ascii="黑体" w:hAnsi="黑体" w:eastAsia="黑体" w:cs="黑体"/>
                <w:sz w:val="24"/>
                <w:szCs w:val="24"/>
                <w:lang w:eastAsia="zh-CN"/>
              </w:rPr>
              <w:t>）</w:t>
            </w: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符合课程标准要求，内容安排科学合理，坚持教书育人</w:t>
            </w:r>
          </w:p>
        </w:tc>
        <w:tc>
          <w:tcPr>
            <w:tcW w:w="1240" w:type="dxa"/>
            <w:vMerge w:val="restart"/>
            <w:noWrap w:val="0"/>
            <w:vAlign w:val="center"/>
          </w:tcPr>
          <w:p>
            <w:pPr>
              <w:jc w:val="center"/>
              <w:rPr>
                <w:rFonts w:hint="eastAsia" w:eastAsia="黑体"/>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目的明确，重点突出，语言简洁，信息量适中</w:t>
            </w:r>
          </w:p>
        </w:tc>
        <w:tc>
          <w:tcPr>
            <w:tcW w:w="1240" w:type="dxa"/>
            <w:vMerge w:val="continue"/>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设计科目综合性、设计性比例大</w:t>
            </w:r>
          </w:p>
        </w:tc>
        <w:tc>
          <w:tcPr>
            <w:tcW w:w="1240" w:type="dxa"/>
            <w:vMerge w:val="continue"/>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p>
        </w:tc>
        <w:tc>
          <w:tcPr>
            <w:tcW w:w="737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操作方法、步骤符合规范、指导性强</w:t>
            </w:r>
          </w:p>
        </w:tc>
        <w:tc>
          <w:tcPr>
            <w:tcW w:w="1240" w:type="dxa"/>
            <w:vMerge w:val="continue"/>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p>
        </w:tc>
        <w:tc>
          <w:tcPr>
            <w:tcW w:w="737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注意事项强调明确，防范措施设计完善,实习文件齐全规范</w:t>
            </w:r>
          </w:p>
        </w:tc>
        <w:tc>
          <w:tcPr>
            <w:tcW w:w="1240" w:type="dxa"/>
            <w:vMerge w:val="continue"/>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24"/>
                <w:szCs w:val="24"/>
              </w:rPr>
            </w:pPr>
            <w:r>
              <w:rPr>
                <w:rFonts w:hint="eastAsia" w:ascii="黑体" w:hAnsi="黑体" w:eastAsia="黑体" w:cs="黑体"/>
                <w:sz w:val="24"/>
                <w:szCs w:val="24"/>
              </w:rPr>
              <w:t>教学实施</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24"/>
                <w:szCs w:val="24"/>
              </w:rPr>
            </w:pPr>
            <w:r>
              <w:rPr>
                <w:rFonts w:hint="eastAsia" w:ascii="黑体" w:hAnsi="黑体" w:eastAsia="黑体" w:cs="黑体"/>
                <w:sz w:val="24"/>
                <w:szCs w:val="24"/>
                <w:lang w:eastAsia="zh-CN"/>
              </w:rPr>
              <w:t>（</w:t>
            </w:r>
            <w:r>
              <w:rPr>
                <w:rFonts w:hint="eastAsia" w:ascii="黑体" w:hAnsi="黑体" w:eastAsia="黑体" w:cs="黑体"/>
                <w:sz w:val="24"/>
                <w:szCs w:val="24"/>
                <w:lang w:val="en-US" w:eastAsia="zh-CN"/>
              </w:rPr>
              <w:t xml:space="preserve"> 30 </w:t>
            </w:r>
            <w:r>
              <w:rPr>
                <w:rFonts w:hint="eastAsia" w:ascii="黑体" w:hAnsi="黑体" w:eastAsia="黑体" w:cs="黑体"/>
                <w:sz w:val="24"/>
                <w:szCs w:val="24"/>
                <w:lang w:eastAsia="zh-CN"/>
              </w:rPr>
              <w:t>）</w:t>
            </w: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步骤分明，动作准确、操作熟练，讲练配合完美，安全措施具体有效</w:t>
            </w:r>
          </w:p>
        </w:tc>
        <w:tc>
          <w:tcPr>
            <w:tcW w:w="1240" w:type="dxa"/>
            <w:vMerge w:val="restart"/>
            <w:noWrap w:val="0"/>
            <w:vAlign w:val="center"/>
          </w:tcPr>
          <w:p>
            <w:pPr>
              <w:jc w:val="center"/>
              <w:rPr>
                <w:rFonts w:hint="eastAsia" w:eastAsia="黑体"/>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教学器材台（套）数满足教学需要，每组人数符合要求</w:t>
            </w:r>
          </w:p>
        </w:tc>
        <w:tc>
          <w:tcPr>
            <w:tcW w:w="1240" w:type="dxa"/>
            <w:vMerge w:val="continue"/>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组织严密，实习有序，掌握进度和质量及时，指导有力</w:t>
            </w:r>
          </w:p>
        </w:tc>
        <w:tc>
          <w:tcPr>
            <w:tcW w:w="1240" w:type="dxa"/>
            <w:vMerge w:val="continue"/>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对事故苗头、危险动作，发现及时、处置得当，总结讲评针对性强</w:t>
            </w:r>
          </w:p>
        </w:tc>
        <w:tc>
          <w:tcPr>
            <w:tcW w:w="1240" w:type="dxa"/>
            <w:vMerge w:val="continue"/>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因材施教，课堂调控能力强，教学风格个性鲜明</w:t>
            </w:r>
          </w:p>
        </w:tc>
        <w:tc>
          <w:tcPr>
            <w:tcW w:w="1240" w:type="dxa"/>
            <w:vMerge w:val="continue"/>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具有高度的责任意识，维持良好的课堂秩序</w:t>
            </w:r>
          </w:p>
        </w:tc>
        <w:tc>
          <w:tcPr>
            <w:tcW w:w="1240" w:type="dxa"/>
            <w:vMerge w:val="continue"/>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24"/>
                <w:szCs w:val="24"/>
              </w:rPr>
            </w:pPr>
            <w:r>
              <w:rPr>
                <w:rFonts w:hint="eastAsia" w:ascii="黑体" w:hAnsi="黑体" w:eastAsia="黑体" w:cs="黑体"/>
                <w:sz w:val="24"/>
                <w:szCs w:val="24"/>
              </w:rPr>
              <w:t>教学效果</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24"/>
                <w:szCs w:val="24"/>
              </w:rPr>
            </w:pPr>
            <w:r>
              <w:rPr>
                <w:rFonts w:hint="eastAsia" w:ascii="黑体" w:hAnsi="黑体" w:eastAsia="黑体" w:cs="黑体"/>
                <w:sz w:val="24"/>
                <w:szCs w:val="24"/>
                <w:lang w:eastAsia="zh-CN"/>
              </w:rPr>
              <w:t>（</w:t>
            </w:r>
            <w:r>
              <w:rPr>
                <w:rFonts w:hint="eastAsia" w:ascii="黑体" w:hAnsi="黑体" w:eastAsia="黑体" w:cs="黑体"/>
                <w:sz w:val="24"/>
                <w:szCs w:val="24"/>
                <w:lang w:val="en-US" w:eastAsia="zh-CN"/>
              </w:rPr>
              <w:t xml:space="preserve"> 20 </w:t>
            </w:r>
            <w:r>
              <w:rPr>
                <w:rFonts w:hint="eastAsia" w:ascii="黑体" w:hAnsi="黑体" w:eastAsia="黑体" w:cs="黑体"/>
                <w:sz w:val="24"/>
                <w:szCs w:val="24"/>
                <w:lang w:eastAsia="zh-CN"/>
              </w:rPr>
              <w:t>）</w:t>
            </w: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通过课堂教学学生对内容理解深刻、把握准确</w:t>
            </w:r>
          </w:p>
        </w:tc>
        <w:tc>
          <w:tcPr>
            <w:tcW w:w="1240" w:type="dxa"/>
            <w:vMerge w:val="restart"/>
            <w:noWrap w:val="0"/>
            <w:vAlign w:val="center"/>
          </w:tcPr>
          <w:p>
            <w:pPr>
              <w:jc w:val="center"/>
              <w:rPr>
                <w:rFonts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学生主动学习的兴趣浓厚，积极思考，踊跃参与教学活动</w:t>
            </w:r>
          </w:p>
        </w:tc>
        <w:tc>
          <w:tcPr>
            <w:tcW w:w="1240" w:type="dxa"/>
            <w:vMerge w:val="continue"/>
            <w:noWrap w:val="0"/>
            <w:vAlign w:val="center"/>
          </w:tcPr>
          <w:p>
            <w:pPr>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rPr>
            </w:pP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学生参与实习（验）自主性强，参与度高，保证实习安全</w:t>
            </w:r>
          </w:p>
        </w:tc>
        <w:tc>
          <w:tcPr>
            <w:tcW w:w="1240" w:type="dxa"/>
            <w:vMerge w:val="continue"/>
            <w:noWrap w:val="0"/>
            <w:vAlign w:val="center"/>
          </w:tcPr>
          <w:p>
            <w:pPr>
              <w:rPr>
                <w:rFonts w:hint="eastAsia" w:ascii="宋体" w:hAnsi="宋体"/>
                <w:sz w:val="21"/>
                <w:szCs w:val="21"/>
              </w:rPr>
            </w:pPr>
          </w:p>
        </w:tc>
      </w:tr>
    </w:tbl>
    <w:p>
      <w:pPr>
        <w:rPr>
          <w:rFonts w:hint="eastAsia" w:ascii="宋体" w:hAnsi="宋体"/>
          <w:szCs w:val="21"/>
        </w:rPr>
      </w:pPr>
    </w:p>
    <w:p>
      <w:pPr>
        <w:rPr>
          <w:rFonts w:hint="eastAsia" w:ascii="黑体" w:hAnsi="黑体" w:eastAsia="黑体" w:cs="黑体"/>
          <w:sz w:val="24"/>
          <w:szCs w:val="24"/>
          <w:lang w:val="en-US" w:eastAsia="zh-CN"/>
        </w:rPr>
      </w:pPr>
    </w:p>
    <w:p>
      <w:pPr>
        <w:rPr>
          <w:rFonts w:hint="eastAsia" w:ascii="黑体" w:hAnsi="黑体" w:eastAsia="黑体" w:cs="黑体"/>
          <w:sz w:val="24"/>
          <w:szCs w:val="24"/>
          <w:lang w:val="en-US" w:eastAsia="zh-CN"/>
        </w:rPr>
      </w:pPr>
    </w:p>
    <w:p>
      <w:pPr>
        <w:rPr>
          <w:rFonts w:hint="eastAsia" w:ascii="黑体" w:hAnsi="黑体" w:eastAsia="黑体" w:cs="黑体"/>
          <w:sz w:val="24"/>
          <w:szCs w:val="24"/>
          <w:lang w:val="en-US" w:eastAsia="zh-CN"/>
        </w:rPr>
      </w:pPr>
    </w:p>
    <w:p>
      <w:pPr>
        <w:rPr>
          <w:rFonts w:hint="default"/>
          <w:sz w:val="28"/>
          <w:szCs w:val="28"/>
          <w:lang w:val="en-US"/>
        </w:rPr>
      </w:pPr>
      <w:r>
        <w:rPr>
          <w:rFonts w:hint="eastAsia" w:ascii="黑体" w:hAnsi="黑体" w:eastAsia="黑体" w:cs="黑体"/>
          <w:sz w:val="28"/>
          <w:szCs w:val="28"/>
          <w:lang w:val="en-US" w:eastAsia="zh-CN"/>
        </w:rPr>
        <w:t>专家签名：</w:t>
      </w:r>
      <w:r>
        <w:rPr>
          <w:rFonts w:hint="eastAsia" w:ascii="黑体" w:hAnsi="黑体" w:eastAsia="黑体" w:cs="黑体"/>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textAlignment w:val="auto"/>
        <w:rPr>
          <w:rFonts w:hint="eastAsia" w:ascii="黑体" w:hAnsi="黑体" w:eastAsia="黑体" w:cs="黑体"/>
          <w:b/>
          <w:sz w:val="36"/>
          <w:szCs w:val="36"/>
        </w:rPr>
      </w:pPr>
      <w:r>
        <w:rPr>
          <w:rFonts w:hint="eastAsia" w:ascii="仿宋_GB2312" w:hAnsi="仿宋_GB2312" w:eastAsia="仿宋_GB2312" w:cs="仿宋_GB2312"/>
          <w:b/>
          <w:bCs/>
          <w:sz w:val="32"/>
          <w:szCs w:val="32"/>
          <w:lang w:val="en-US" w:eastAsia="zh-CN"/>
        </w:rPr>
        <w:t>附件4：</w:t>
      </w:r>
    </w:p>
    <w:p>
      <w:pPr>
        <w:jc w:val="center"/>
        <w:rPr>
          <w:rFonts w:hint="eastAsia" w:ascii="黑体" w:hAnsi="黑体" w:eastAsia="黑体" w:cs="黑体"/>
          <w:b/>
          <w:sz w:val="36"/>
          <w:szCs w:val="36"/>
        </w:rPr>
      </w:pPr>
      <w:r>
        <w:rPr>
          <w:rFonts w:hint="eastAsia" w:ascii="黑体" w:hAnsi="黑体" w:eastAsia="黑体" w:cs="黑体"/>
          <w:b/>
          <w:sz w:val="36"/>
          <w:szCs w:val="36"/>
        </w:rPr>
        <w:t>信阳航空职业学院</w:t>
      </w:r>
      <w:r>
        <w:rPr>
          <w:rFonts w:hint="eastAsia" w:ascii="黑体" w:hAnsi="黑体" w:eastAsia="黑体" w:cs="黑体"/>
          <w:b/>
          <w:sz w:val="36"/>
          <w:szCs w:val="36"/>
          <w:lang w:val="en-US" w:eastAsia="zh-CN"/>
        </w:rPr>
        <w:t>查听课记录表</w:t>
      </w:r>
    </w:p>
    <w:tbl>
      <w:tblPr>
        <w:tblStyle w:val="10"/>
        <w:tblW w:w="10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1470"/>
        <w:gridCol w:w="1387"/>
        <w:gridCol w:w="1285"/>
        <w:gridCol w:w="997"/>
        <w:gridCol w:w="1285"/>
        <w:gridCol w:w="1158"/>
        <w:gridCol w:w="1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84" w:type="dxa"/>
            <w:noWrap w:val="0"/>
            <w:vAlign w:val="center"/>
          </w:tcPr>
          <w:p>
            <w:pPr>
              <w:jc w:val="center"/>
              <w:rPr>
                <w:rFonts w:hint="eastAsia" w:ascii="黑体" w:hAnsi="黑体" w:eastAsia="黑体" w:cs="黑体"/>
                <w:b/>
                <w:sz w:val="24"/>
                <w:szCs w:val="24"/>
                <w:lang w:val="en-US" w:eastAsia="zh-CN"/>
              </w:rPr>
            </w:pPr>
            <w:r>
              <w:rPr>
                <w:rFonts w:hint="eastAsia" w:ascii="黑体" w:hAnsi="黑体" w:eastAsia="黑体" w:cs="黑体"/>
                <w:b/>
                <w:sz w:val="24"/>
                <w:szCs w:val="24"/>
                <w:lang w:val="en-US" w:eastAsia="zh-CN"/>
              </w:rPr>
              <w:t>教师姓名</w:t>
            </w:r>
          </w:p>
        </w:tc>
        <w:tc>
          <w:tcPr>
            <w:tcW w:w="1470" w:type="dxa"/>
            <w:noWrap w:val="0"/>
            <w:vAlign w:val="center"/>
          </w:tcPr>
          <w:p>
            <w:pPr>
              <w:jc w:val="center"/>
              <w:rPr>
                <w:rFonts w:hint="eastAsia" w:ascii="黑体" w:hAnsi="黑体" w:eastAsia="黑体" w:cs="黑体"/>
                <w:b/>
                <w:sz w:val="24"/>
                <w:szCs w:val="24"/>
                <w:lang w:val="en-US" w:eastAsia="zh-CN"/>
              </w:rPr>
            </w:pPr>
          </w:p>
        </w:tc>
        <w:tc>
          <w:tcPr>
            <w:tcW w:w="1387" w:type="dxa"/>
            <w:noWrap w:val="0"/>
            <w:vAlign w:val="center"/>
          </w:tcPr>
          <w:p>
            <w:pPr>
              <w:jc w:val="center"/>
              <w:rPr>
                <w:rFonts w:hint="eastAsia" w:ascii="黑体" w:hAnsi="黑体" w:eastAsia="黑体" w:cs="黑体"/>
                <w:b/>
                <w:sz w:val="24"/>
                <w:szCs w:val="24"/>
                <w:lang w:val="en-US" w:eastAsia="zh-CN"/>
              </w:rPr>
            </w:pPr>
            <w:r>
              <w:rPr>
                <w:rFonts w:hint="eastAsia" w:ascii="黑体" w:hAnsi="黑体" w:eastAsia="黑体" w:cs="黑体"/>
                <w:b/>
                <w:sz w:val="24"/>
                <w:szCs w:val="24"/>
                <w:lang w:val="en-US" w:eastAsia="zh-CN"/>
              </w:rPr>
              <w:t>单  位</w:t>
            </w:r>
          </w:p>
        </w:tc>
        <w:tc>
          <w:tcPr>
            <w:tcW w:w="6164" w:type="dxa"/>
            <w:gridSpan w:val="5"/>
            <w:noWrap w:val="0"/>
            <w:vAlign w:val="center"/>
          </w:tcPr>
          <w:p>
            <w:pPr>
              <w:ind w:firstLine="2168" w:firstLineChars="900"/>
              <w:jc w:val="both"/>
              <w:rPr>
                <w:rFonts w:hint="eastAsia" w:ascii="黑体" w:hAnsi="黑体" w:eastAsia="黑体" w:cs="黑体"/>
                <w:b/>
                <w:sz w:val="24"/>
                <w:szCs w:val="24"/>
                <w:lang w:val="en-US" w:eastAsia="zh-CN"/>
              </w:rPr>
            </w:pPr>
            <w:r>
              <w:rPr>
                <w:rFonts w:hint="eastAsia" w:ascii="黑体" w:hAnsi="黑体" w:eastAsia="黑体" w:cs="黑体"/>
                <w:b/>
                <w:sz w:val="24"/>
                <w:szCs w:val="24"/>
                <w:lang w:val="en-US" w:eastAsia="zh-CN"/>
              </w:rPr>
              <w:t>学院 （部）               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84" w:type="dxa"/>
            <w:noWrap w:val="0"/>
            <w:vAlign w:val="center"/>
          </w:tcPr>
          <w:p>
            <w:pPr>
              <w:jc w:val="center"/>
              <w:rPr>
                <w:rFonts w:hint="eastAsia" w:ascii="黑体" w:hAnsi="黑体" w:eastAsia="黑体" w:cs="黑体"/>
                <w:b/>
                <w:sz w:val="24"/>
                <w:szCs w:val="24"/>
                <w:lang w:val="en-US" w:eastAsia="zh-CN"/>
              </w:rPr>
            </w:pPr>
            <w:r>
              <w:rPr>
                <w:rFonts w:hint="eastAsia" w:ascii="黑体" w:hAnsi="黑体" w:eastAsia="黑体" w:cs="黑体"/>
                <w:b/>
                <w:sz w:val="24"/>
                <w:szCs w:val="24"/>
                <w:lang w:val="en-US" w:eastAsia="zh-CN"/>
              </w:rPr>
              <w:t>授课班级</w:t>
            </w:r>
          </w:p>
        </w:tc>
        <w:tc>
          <w:tcPr>
            <w:tcW w:w="1470" w:type="dxa"/>
            <w:noWrap w:val="0"/>
            <w:vAlign w:val="center"/>
          </w:tcPr>
          <w:p>
            <w:pPr>
              <w:jc w:val="center"/>
              <w:rPr>
                <w:rFonts w:hint="eastAsia" w:ascii="黑体" w:hAnsi="黑体" w:eastAsia="黑体" w:cs="黑体"/>
                <w:b/>
                <w:sz w:val="24"/>
                <w:szCs w:val="24"/>
                <w:lang w:val="en-US" w:eastAsia="zh-CN"/>
              </w:rPr>
            </w:pPr>
          </w:p>
        </w:tc>
        <w:tc>
          <w:tcPr>
            <w:tcW w:w="1387" w:type="dxa"/>
            <w:noWrap w:val="0"/>
            <w:vAlign w:val="center"/>
          </w:tcPr>
          <w:p>
            <w:pPr>
              <w:jc w:val="center"/>
              <w:rPr>
                <w:rFonts w:hint="eastAsia" w:ascii="黑体" w:hAnsi="黑体" w:eastAsia="黑体" w:cs="黑体"/>
                <w:b/>
                <w:sz w:val="24"/>
                <w:szCs w:val="24"/>
                <w:lang w:val="en-US" w:eastAsia="zh-CN"/>
              </w:rPr>
            </w:pPr>
            <w:r>
              <w:rPr>
                <w:rFonts w:hint="eastAsia" w:ascii="黑体" w:hAnsi="黑体" w:eastAsia="黑体" w:cs="黑体"/>
                <w:b/>
                <w:sz w:val="24"/>
                <w:szCs w:val="24"/>
                <w:lang w:val="en-US" w:eastAsia="zh-CN"/>
              </w:rPr>
              <w:t>教学场地</w:t>
            </w:r>
          </w:p>
        </w:tc>
        <w:tc>
          <w:tcPr>
            <w:tcW w:w="1285" w:type="dxa"/>
            <w:noWrap w:val="0"/>
            <w:vAlign w:val="center"/>
          </w:tcPr>
          <w:p>
            <w:pPr>
              <w:jc w:val="center"/>
              <w:rPr>
                <w:rFonts w:hint="eastAsia" w:ascii="黑体" w:hAnsi="黑体" w:eastAsia="黑体" w:cs="黑体"/>
                <w:b/>
                <w:sz w:val="24"/>
                <w:szCs w:val="24"/>
                <w:lang w:val="en-US" w:eastAsia="zh-CN"/>
              </w:rPr>
            </w:pPr>
          </w:p>
        </w:tc>
        <w:tc>
          <w:tcPr>
            <w:tcW w:w="997" w:type="dxa"/>
            <w:noWrap w:val="0"/>
            <w:vAlign w:val="center"/>
          </w:tcPr>
          <w:p>
            <w:pPr>
              <w:jc w:val="center"/>
              <w:rPr>
                <w:rFonts w:hint="eastAsia" w:ascii="黑体" w:hAnsi="黑体" w:eastAsia="黑体" w:cs="黑体"/>
                <w:b/>
                <w:sz w:val="24"/>
                <w:szCs w:val="24"/>
                <w:lang w:val="en-US" w:eastAsia="zh-CN"/>
              </w:rPr>
            </w:pPr>
            <w:r>
              <w:rPr>
                <w:rFonts w:hint="eastAsia" w:ascii="黑体" w:hAnsi="黑体" w:eastAsia="黑体" w:cs="黑体"/>
                <w:b/>
                <w:sz w:val="24"/>
                <w:szCs w:val="24"/>
                <w:lang w:val="en-US" w:eastAsia="zh-CN"/>
              </w:rPr>
              <w:t>节  次</w:t>
            </w:r>
          </w:p>
        </w:tc>
        <w:tc>
          <w:tcPr>
            <w:tcW w:w="1285" w:type="dxa"/>
            <w:noWrap w:val="0"/>
            <w:vAlign w:val="center"/>
          </w:tcPr>
          <w:p>
            <w:pPr>
              <w:jc w:val="center"/>
              <w:rPr>
                <w:rFonts w:hint="eastAsia" w:ascii="黑体" w:hAnsi="黑体" w:eastAsia="黑体" w:cs="黑体"/>
                <w:b/>
                <w:sz w:val="24"/>
                <w:szCs w:val="24"/>
                <w:lang w:val="en-US" w:eastAsia="zh-CN"/>
              </w:rPr>
            </w:pPr>
          </w:p>
        </w:tc>
        <w:tc>
          <w:tcPr>
            <w:tcW w:w="1158" w:type="dxa"/>
            <w:noWrap w:val="0"/>
            <w:vAlign w:val="center"/>
          </w:tcPr>
          <w:p>
            <w:pPr>
              <w:jc w:val="center"/>
              <w:rPr>
                <w:rFonts w:hint="eastAsia" w:ascii="黑体" w:hAnsi="黑体" w:eastAsia="黑体" w:cs="黑体"/>
                <w:b/>
                <w:sz w:val="24"/>
                <w:szCs w:val="24"/>
                <w:lang w:val="en-US" w:eastAsia="zh-CN"/>
              </w:rPr>
            </w:pPr>
            <w:r>
              <w:rPr>
                <w:rFonts w:hint="eastAsia" w:ascii="黑体" w:hAnsi="黑体" w:eastAsia="黑体" w:cs="黑体"/>
                <w:b/>
                <w:sz w:val="24"/>
                <w:szCs w:val="24"/>
                <w:lang w:val="en-US" w:eastAsia="zh-CN"/>
              </w:rPr>
              <w:t>日  期</w:t>
            </w:r>
          </w:p>
        </w:tc>
        <w:tc>
          <w:tcPr>
            <w:tcW w:w="1439" w:type="dxa"/>
            <w:noWrap w:val="0"/>
            <w:vAlign w:val="center"/>
          </w:tcPr>
          <w:p>
            <w:pPr>
              <w:jc w:val="center"/>
              <w:rPr>
                <w:rFonts w:hint="eastAsia" w:ascii="黑体" w:hAnsi="黑体" w:eastAsia="黑体" w:cs="黑体"/>
                <w:b/>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84" w:type="dxa"/>
            <w:noWrap w:val="0"/>
            <w:vAlign w:val="center"/>
          </w:tcPr>
          <w:p>
            <w:pPr>
              <w:jc w:val="center"/>
              <w:rPr>
                <w:rFonts w:hint="eastAsia" w:ascii="黑体" w:hAnsi="黑体" w:eastAsia="黑体" w:cs="黑体"/>
                <w:b/>
                <w:sz w:val="24"/>
                <w:szCs w:val="24"/>
                <w:lang w:val="en-US" w:eastAsia="zh-CN"/>
              </w:rPr>
            </w:pPr>
            <w:r>
              <w:rPr>
                <w:rFonts w:hint="eastAsia" w:ascii="黑体" w:hAnsi="黑体" w:eastAsia="黑体" w:cs="黑体"/>
                <w:b/>
                <w:sz w:val="24"/>
                <w:szCs w:val="24"/>
                <w:lang w:val="en-US" w:eastAsia="zh-CN"/>
              </w:rPr>
              <w:t>课程名称</w:t>
            </w:r>
          </w:p>
        </w:tc>
        <w:tc>
          <w:tcPr>
            <w:tcW w:w="2857" w:type="dxa"/>
            <w:gridSpan w:val="2"/>
            <w:noWrap w:val="0"/>
            <w:vAlign w:val="center"/>
          </w:tcPr>
          <w:p>
            <w:pPr>
              <w:jc w:val="center"/>
              <w:rPr>
                <w:rFonts w:hint="eastAsia" w:ascii="黑体" w:hAnsi="黑体" w:eastAsia="黑体" w:cs="黑体"/>
                <w:b/>
                <w:sz w:val="24"/>
                <w:szCs w:val="24"/>
                <w:lang w:val="en-US" w:eastAsia="zh-CN"/>
              </w:rPr>
            </w:pPr>
          </w:p>
        </w:tc>
        <w:tc>
          <w:tcPr>
            <w:tcW w:w="1285" w:type="dxa"/>
            <w:noWrap w:val="0"/>
            <w:vAlign w:val="center"/>
          </w:tcPr>
          <w:p>
            <w:pPr>
              <w:jc w:val="center"/>
              <w:rPr>
                <w:rFonts w:hint="eastAsia" w:ascii="黑体" w:hAnsi="黑体" w:eastAsia="黑体" w:cs="黑体"/>
                <w:b/>
                <w:sz w:val="24"/>
                <w:szCs w:val="24"/>
                <w:lang w:val="en-US" w:eastAsia="zh-CN"/>
              </w:rPr>
            </w:pPr>
            <w:r>
              <w:rPr>
                <w:rFonts w:hint="eastAsia" w:ascii="黑体" w:hAnsi="黑体" w:eastAsia="黑体" w:cs="黑体"/>
                <w:b/>
                <w:sz w:val="24"/>
                <w:szCs w:val="24"/>
                <w:lang w:val="en-US" w:eastAsia="zh-CN"/>
              </w:rPr>
              <w:t>授课内容</w:t>
            </w:r>
          </w:p>
        </w:tc>
        <w:tc>
          <w:tcPr>
            <w:tcW w:w="4879" w:type="dxa"/>
            <w:gridSpan w:val="4"/>
            <w:noWrap w:val="0"/>
            <w:vAlign w:val="center"/>
          </w:tcPr>
          <w:p>
            <w:pPr>
              <w:jc w:val="center"/>
              <w:rPr>
                <w:rFonts w:hint="eastAsia" w:ascii="黑体" w:hAnsi="黑体" w:eastAsia="黑体" w:cs="黑体"/>
                <w:b/>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7" w:hRule="atLeast"/>
          <w:jc w:val="center"/>
        </w:trPr>
        <w:tc>
          <w:tcPr>
            <w:tcW w:w="1184" w:type="dxa"/>
            <w:noWrap w:val="0"/>
            <w:vAlign w:val="center"/>
          </w:tcPr>
          <w:p>
            <w:pPr>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主要</w:t>
            </w:r>
          </w:p>
          <w:p>
            <w:pPr>
              <w:jc w:val="center"/>
              <w:rPr>
                <w:rFonts w:hint="eastAsia" w:ascii="黑体" w:hAnsi="黑体" w:eastAsia="黑体" w:cs="黑体"/>
                <w:sz w:val="24"/>
                <w:szCs w:val="24"/>
                <w:lang w:eastAsia="zh-CN"/>
              </w:rPr>
            </w:pPr>
            <w:r>
              <w:rPr>
                <w:rFonts w:hint="eastAsia" w:ascii="黑体" w:hAnsi="黑体" w:eastAsia="黑体" w:cs="黑体"/>
                <w:sz w:val="24"/>
                <w:szCs w:val="24"/>
              </w:rPr>
              <w:t>教学内容</w:t>
            </w:r>
          </w:p>
        </w:tc>
        <w:tc>
          <w:tcPr>
            <w:tcW w:w="9021" w:type="dxa"/>
            <w:gridSpan w:val="7"/>
            <w:noWrap w:val="0"/>
            <w:vAlign w:val="top"/>
          </w:tcPr>
          <w:p>
            <w:pPr>
              <w:jc w:val="center"/>
              <w:rPr>
                <w:rFonts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1184" w:type="dxa"/>
            <w:noWrap w:val="0"/>
            <w:vAlign w:val="center"/>
          </w:tcPr>
          <w:p>
            <w:pPr>
              <w:jc w:val="center"/>
              <w:rPr>
                <w:rFonts w:hint="eastAsia" w:ascii="黑体" w:hAnsi="黑体" w:eastAsia="黑体" w:cs="黑体"/>
                <w:sz w:val="24"/>
                <w:szCs w:val="24"/>
              </w:rPr>
            </w:pPr>
            <w:r>
              <w:rPr>
                <w:rFonts w:hint="eastAsia" w:ascii="黑体" w:hAnsi="黑体" w:eastAsia="黑体" w:cs="黑体"/>
                <w:sz w:val="24"/>
                <w:szCs w:val="24"/>
              </w:rPr>
              <w:t>教学</w:t>
            </w:r>
            <w:r>
              <w:rPr>
                <w:rFonts w:hint="eastAsia" w:ascii="黑体" w:hAnsi="黑体" w:eastAsia="黑体" w:cs="黑体"/>
                <w:sz w:val="24"/>
                <w:szCs w:val="24"/>
                <w:lang w:val="en-US" w:eastAsia="zh-CN"/>
              </w:rPr>
              <w:t>组织情况</w:t>
            </w:r>
          </w:p>
        </w:tc>
        <w:tc>
          <w:tcPr>
            <w:tcW w:w="9021" w:type="dxa"/>
            <w:gridSpan w:val="7"/>
            <w:noWrap w:val="0"/>
            <w:vAlign w:val="top"/>
          </w:tcPr>
          <w:p>
            <w:pPr>
              <w:jc w:val="center"/>
              <w:rPr>
                <w:rFonts w:hint="eastAsia" w:eastAsia="黑体"/>
                <w:sz w:val="24"/>
                <w:szCs w:val="24"/>
                <w:lang w:eastAsia="zh-CN"/>
              </w:rPr>
            </w:pPr>
          </w:p>
          <w:p>
            <w:pPr>
              <w:jc w:val="center"/>
              <w:rPr>
                <w:rFonts w:hint="eastAsia" w:eastAsia="黑体"/>
                <w:sz w:val="24"/>
                <w:szCs w:val="24"/>
                <w:lang w:eastAsia="zh-CN"/>
              </w:rPr>
            </w:pPr>
          </w:p>
          <w:p>
            <w:pPr>
              <w:jc w:val="center"/>
              <w:rPr>
                <w:rFonts w:hint="eastAsia" w:eastAsia="黑体"/>
                <w:sz w:val="24"/>
                <w:szCs w:val="24"/>
                <w:lang w:eastAsia="zh-CN"/>
              </w:rPr>
            </w:pPr>
          </w:p>
          <w:p>
            <w:pPr>
              <w:jc w:val="center"/>
              <w:rPr>
                <w:rFonts w:hint="eastAsia" w:eastAsia="黑体"/>
                <w:sz w:val="24"/>
                <w:szCs w:val="24"/>
                <w:lang w:eastAsia="zh-CN"/>
              </w:rPr>
            </w:pPr>
          </w:p>
          <w:p>
            <w:pPr>
              <w:jc w:val="center"/>
              <w:rPr>
                <w:rFonts w:hint="eastAsia" w:eastAsia="黑体"/>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184" w:type="dxa"/>
            <w:noWrap w:val="0"/>
            <w:vAlign w:val="center"/>
          </w:tcPr>
          <w:p>
            <w:pPr>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跟班听课情况</w:t>
            </w:r>
          </w:p>
        </w:tc>
        <w:tc>
          <w:tcPr>
            <w:tcW w:w="9021" w:type="dxa"/>
            <w:gridSpan w:val="7"/>
            <w:noWrap w:val="0"/>
            <w:vAlign w:val="top"/>
          </w:tcPr>
          <w:p>
            <w:pPr>
              <w:jc w:val="center"/>
              <w:rPr>
                <w:rFonts w:eastAsia="黑体"/>
                <w:sz w:val="24"/>
                <w:szCs w:val="24"/>
              </w:rPr>
            </w:pPr>
          </w:p>
          <w:p>
            <w:pPr>
              <w:jc w:val="center"/>
              <w:rPr>
                <w:rFonts w:eastAsia="黑体"/>
                <w:sz w:val="24"/>
                <w:szCs w:val="24"/>
              </w:rPr>
            </w:pPr>
          </w:p>
          <w:p>
            <w:pPr>
              <w:jc w:val="center"/>
              <w:rPr>
                <w:rFonts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184" w:type="dxa"/>
            <w:noWrap w:val="0"/>
            <w:vAlign w:val="center"/>
          </w:tcPr>
          <w:p>
            <w:pPr>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教学设备情况</w:t>
            </w:r>
          </w:p>
        </w:tc>
        <w:tc>
          <w:tcPr>
            <w:tcW w:w="9021" w:type="dxa"/>
            <w:gridSpan w:val="7"/>
            <w:noWrap w:val="0"/>
            <w:vAlign w:val="top"/>
          </w:tcPr>
          <w:p>
            <w:pPr>
              <w:jc w:val="center"/>
              <w:rPr>
                <w:rFonts w:eastAsia="黑体"/>
                <w:sz w:val="24"/>
                <w:szCs w:val="24"/>
              </w:rPr>
            </w:pPr>
          </w:p>
          <w:p>
            <w:pPr>
              <w:jc w:val="center"/>
              <w:rPr>
                <w:rFonts w:eastAsia="黑体"/>
                <w:sz w:val="24"/>
                <w:szCs w:val="24"/>
              </w:rPr>
            </w:pPr>
          </w:p>
          <w:p>
            <w:pPr>
              <w:jc w:val="center"/>
              <w:rPr>
                <w:rFonts w:eastAsia="黑体"/>
                <w:sz w:val="24"/>
                <w:szCs w:val="24"/>
              </w:rPr>
            </w:pPr>
          </w:p>
          <w:p>
            <w:pPr>
              <w:jc w:val="center"/>
              <w:rPr>
                <w:rFonts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jc w:val="center"/>
        </w:trPr>
        <w:tc>
          <w:tcPr>
            <w:tcW w:w="1184" w:type="dxa"/>
            <w:noWrap w:val="0"/>
            <w:vAlign w:val="center"/>
          </w:tcPr>
          <w:p>
            <w:pPr>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教学秩序情况</w:t>
            </w:r>
          </w:p>
        </w:tc>
        <w:tc>
          <w:tcPr>
            <w:tcW w:w="9021" w:type="dxa"/>
            <w:gridSpan w:val="7"/>
            <w:noWrap w:val="0"/>
            <w:vAlign w:val="top"/>
          </w:tcPr>
          <w:p>
            <w:pPr>
              <w:jc w:val="center"/>
              <w:rPr>
                <w:rFonts w:eastAsia="黑体"/>
                <w:sz w:val="24"/>
                <w:szCs w:val="24"/>
              </w:rPr>
            </w:pPr>
          </w:p>
          <w:p>
            <w:pPr>
              <w:jc w:val="center"/>
              <w:rPr>
                <w:rFonts w:eastAsia="黑体"/>
                <w:sz w:val="24"/>
                <w:szCs w:val="24"/>
              </w:rPr>
            </w:pPr>
          </w:p>
          <w:p>
            <w:pPr>
              <w:jc w:val="center"/>
              <w:rPr>
                <w:rFonts w:eastAsia="黑体"/>
                <w:sz w:val="24"/>
                <w:szCs w:val="24"/>
              </w:rPr>
            </w:pPr>
          </w:p>
          <w:p>
            <w:pPr>
              <w:jc w:val="center"/>
              <w:rPr>
                <w:rFonts w:eastAsia="黑体"/>
                <w:sz w:val="24"/>
                <w:szCs w:val="24"/>
              </w:rPr>
            </w:pPr>
          </w:p>
          <w:p>
            <w:pPr>
              <w:jc w:val="center"/>
              <w:rPr>
                <w:rFonts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9" w:hRule="atLeast"/>
          <w:jc w:val="center"/>
        </w:trPr>
        <w:tc>
          <w:tcPr>
            <w:tcW w:w="1184" w:type="dxa"/>
            <w:noWrap w:val="0"/>
            <w:vAlign w:val="center"/>
          </w:tcPr>
          <w:p>
            <w:pPr>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专家教学评价</w:t>
            </w:r>
          </w:p>
        </w:tc>
        <w:tc>
          <w:tcPr>
            <w:tcW w:w="9021" w:type="dxa"/>
            <w:gridSpan w:val="7"/>
            <w:noWrap w:val="0"/>
            <w:vAlign w:val="top"/>
          </w:tcPr>
          <w:p>
            <w:pPr>
              <w:rPr>
                <w:rFonts w:hint="eastAsia" w:ascii="宋体" w:hAnsi="宋体"/>
                <w:sz w:val="24"/>
                <w:szCs w:val="24"/>
                <w:lang w:val="en-US" w:eastAsia="zh-CN"/>
              </w:rPr>
            </w:pPr>
          </w:p>
          <w:p>
            <w:pPr>
              <w:rPr>
                <w:rFonts w:hint="eastAsia" w:ascii="宋体" w:hAnsi="宋体"/>
                <w:sz w:val="24"/>
                <w:szCs w:val="24"/>
                <w:lang w:val="en-US" w:eastAsia="zh-CN"/>
              </w:rPr>
            </w:pPr>
          </w:p>
          <w:p>
            <w:pPr>
              <w:rPr>
                <w:rFonts w:hint="eastAsia" w:ascii="宋体" w:hAnsi="宋体"/>
                <w:sz w:val="24"/>
                <w:szCs w:val="24"/>
                <w:lang w:val="en-US" w:eastAsia="zh-CN"/>
              </w:rPr>
            </w:pPr>
          </w:p>
          <w:p>
            <w:pPr>
              <w:rPr>
                <w:rFonts w:hint="eastAsia" w:ascii="宋体" w:hAnsi="宋体"/>
                <w:sz w:val="24"/>
                <w:szCs w:val="24"/>
                <w:lang w:val="en-US" w:eastAsia="zh-CN"/>
              </w:rPr>
            </w:pPr>
          </w:p>
          <w:p>
            <w:pPr>
              <w:rPr>
                <w:rFonts w:hint="eastAsia" w:ascii="宋体" w:hAnsi="宋体"/>
                <w:sz w:val="24"/>
                <w:szCs w:val="24"/>
                <w:lang w:val="en-US" w:eastAsia="zh-CN"/>
              </w:rPr>
            </w:pPr>
          </w:p>
          <w:p>
            <w:pPr>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 xml:space="preserve">                                            </w:t>
            </w:r>
          </w:p>
          <w:p>
            <w:pPr>
              <w:jc w:val="center"/>
              <w:rPr>
                <w:rFonts w:hint="eastAsia" w:ascii="黑体" w:hAnsi="黑体" w:eastAsia="黑体" w:cs="黑体"/>
                <w:sz w:val="24"/>
                <w:szCs w:val="24"/>
                <w:lang w:val="en-US" w:eastAsia="zh-CN"/>
              </w:rPr>
            </w:pPr>
          </w:p>
          <w:p>
            <w:pPr>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 xml:space="preserve">                                       教学质量打分</w:t>
            </w:r>
          </w:p>
          <w:p>
            <w:pPr>
              <w:jc w:val="center"/>
              <w:rPr>
                <w:rFonts w:hint="eastAsia" w:ascii="黑体" w:hAnsi="黑体" w:eastAsia="黑体" w:cs="黑体"/>
                <w:sz w:val="24"/>
                <w:szCs w:val="24"/>
                <w:lang w:val="en-US" w:eastAsia="zh-CN"/>
              </w:rPr>
            </w:pPr>
            <w:r>
              <w:rPr>
                <w:sz w:val="24"/>
                <w:szCs w:val="24"/>
              </w:rPr>
              <mc:AlternateContent>
                <mc:Choice Requires="wps">
                  <w:drawing>
                    <wp:anchor distT="0" distB="0" distL="114300" distR="114300" simplePos="0" relativeHeight="251661312" behindDoc="0" locked="0" layoutInCell="1" allowOverlap="1">
                      <wp:simplePos x="0" y="0"/>
                      <wp:positionH relativeFrom="column">
                        <wp:posOffset>4807585</wp:posOffset>
                      </wp:positionH>
                      <wp:positionV relativeFrom="paragraph">
                        <wp:posOffset>10160</wp:posOffset>
                      </wp:positionV>
                      <wp:extent cx="737235" cy="16510"/>
                      <wp:effectExtent l="0" t="6350" r="9525" b="7620"/>
                      <wp:wrapNone/>
                      <wp:docPr id="5" name="直接连接符 5"/>
                      <wp:cNvGraphicFramePr/>
                      <a:graphic xmlns:a="http://schemas.openxmlformats.org/drawingml/2006/main">
                        <a:graphicData uri="http://schemas.microsoft.com/office/word/2010/wordprocessingShape">
                          <wps:wsp>
                            <wps:cNvCnPr/>
                            <wps:spPr>
                              <a:xfrm>
                                <a:off x="0" y="0"/>
                                <a:ext cx="737235" cy="1651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78.55pt;margin-top:0.8pt;height:1.3pt;width:58.05pt;z-index:251661312;mso-width-relative:page;mso-height-relative:page;" filled="f" stroked="t" coordsize="21600,21600" o:gfxdata="UEsDBAoAAAAAAIdO4kAAAAAAAAAAAAAAAAAEAAAAZHJzL1BLAwQUAAAACACHTuJAy0AM09YAAAAH&#10;AQAADwAAAGRycy9kb3ducmV2LnhtbE2OTU/DMBBE70j8B2uRuFEnAZooxOkBVFUgLm2RuG6TJQ7E&#10;6zR2P/j3LCc4jt5o5lWLsxvUkabQezaQzhJQxI1ve+4MvG2XNwWoEJFbHDyTgW8KsKgvLyosW3/i&#10;NR03sVMywqFEAzbGsdQ6NJYchpkfiYV9+MlhlDh1up3wJONu0FmSzLXDnuXB4kiPlpqvzcEZwKfV&#10;Or4X2UveP9vXz+1yv7LF3pjrqzR5ABXpHP/K8Ksv6lCL084fuA1qMJDf56lUBcxBCS/y2wzUzsBd&#10;Brqu9H//+gdQSwMEFAAAAAgAh07iQEjaZ4vfAQAAmgMAAA4AAABkcnMvZTJvRG9jLnhtbK1TS44T&#10;MRDdI3EHy3vS6YwyQa10ZjFh2CCIBBygYru7LfknlyedXIILILGDFUv23IaZY1B2QobPBiGycMqu&#10;8qt6z6+XV3tr2E5F1N61vJ5MOVNOeKld3/K3b26ePOUMEzgJxjvV8oNCfrV6/Gg5hkbN/OCNVJER&#10;iMNmDC0fUgpNVaEYlAWc+KAcJTsfLSTaxr6SEUZCt6aaTaeX1eijDNELhUin62OSrwp+1ymRXnUd&#10;qsRMy2m2VNZY1m1eq9USmj5CGLQ4jQH/MIUF7ajpGWoNCdht1H9AWS2iR9+lifC28l2nhSociE09&#10;/Y3N6wGCKlxIHAxnmfD/wYqXu01kWrZ8zpkDS0909/7Lt3cf779+oPXu8yc2zyKNARuqvXabeNph&#10;2MTMeN9Fm/+JC9sXYQ9nYdU+MUGHi4vF7IIaCErVl/O66F493A0R03PlLctBy412mTY0sHuBifpR&#10;6Y+SfGwcGwlotpjSkwog23QGEoU2EBF0fbmM3mh5o43JVzD222sT2Q6yEcov0yLgX8pylzXgcKwr&#10;qaNFBgXymZMsHQJJ5MjLPM9gleTMKLJ+jggQmgTa/E0ltTaOJsjKHrXM0dbLAz3IbYi6H0iKukyZ&#10;M2SAMu/JrNlhP+8L0sMntfo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y0AM09YAAAAHAQAADwAA&#10;AAAAAAABACAAAAAiAAAAZHJzL2Rvd25yZXYueG1sUEsBAhQAFAAAAAgAh07iQEjaZ4vfAQAAmgMA&#10;AA4AAAAAAAAAAQAgAAAAJQEAAGRycy9lMm9Eb2MueG1sUEsFBgAAAAAGAAYAWQEAAHYFAAAAAA==&#10;">
                      <v:fill on="f" focussize="0,0"/>
                      <v:stroke weight="1pt" color="#000000" joinstyle="round"/>
                      <v:imagedata o:title=""/>
                      <o:lock v:ext="edit" aspectratio="f"/>
                    </v:line>
                  </w:pict>
                </mc:Fallback>
              </mc:AlternateContent>
            </w:r>
          </w:p>
        </w:tc>
      </w:tr>
    </w:tbl>
    <w:p>
      <w:pPr>
        <w:rPr>
          <w:rFonts w:hint="eastAsia" w:ascii="黑体" w:hAnsi="黑体" w:eastAsia="黑体" w:cs="黑体"/>
          <w:sz w:val="24"/>
          <w:szCs w:val="24"/>
          <w:lang w:val="en-US" w:eastAsia="zh-CN"/>
        </w:rPr>
      </w:pPr>
    </w:p>
    <w:p>
      <w:pPr>
        <w:rPr>
          <w:rFonts w:hint="eastAsia" w:ascii="仿宋_GB2312" w:hAnsi="仿宋_GB2312" w:eastAsia="仿宋_GB2312" w:cs="仿宋_GB2312"/>
          <w:sz w:val="28"/>
          <w:szCs w:val="28"/>
          <w:lang w:val="en-US" w:eastAsia="zh-CN"/>
        </w:rPr>
      </w:pPr>
      <w:r>
        <w:rPr>
          <w:rFonts w:hint="eastAsia" w:ascii="黑体" w:hAnsi="黑体" w:eastAsia="黑体" w:cs="黑体"/>
          <w:sz w:val="28"/>
          <w:szCs w:val="28"/>
          <w:lang w:val="en-US" w:eastAsia="zh-CN"/>
        </w:rPr>
        <w:t>专家签名：</w:t>
      </w:r>
      <w:r>
        <w:rPr>
          <w:rFonts w:hint="eastAsia" w:ascii="黑体" w:hAnsi="黑体" w:eastAsia="黑体" w:cs="黑体"/>
          <w:sz w:val="28"/>
          <w:szCs w:val="28"/>
          <w:u w:val="single"/>
          <w:lang w:val="en-US" w:eastAsia="zh-CN"/>
        </w:rPr>
        <w:t xml:space="preserve">                </w:t>
      </w:r>
    </w:p>
    <w:sectPr>
      <w:headerReference r:id="rId3" w:type="default"/>
      <w:footerReference r:id="rId4" w:type="default"/>
      <w:footerReference r:id="rId5" w:type="even"/>
      <w:pgSz w:w="11906" w:h="16838"/>
      <w:pgMar w:top="1100" w:right="1293" w:bottom="1100" w:left="1293" w:header="850"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2BDA092-B3EA-4A56-A07A-9AC9430B0F9A}"/>
  </w:font>
  <w:font w:name="Arial">
    <w:panose1 w:val="020B0604020202020204"/>
    <w:charset w:val="01"/>
    <w:family w:val="swiss"/>
    <w:pitch w:val="default"/>
    <w:sig w:usb0="E0002EFF" w:usb1="C000785B" w:usb2="00000009" w:usb3="00000000" w:csb0="400001FF" w:csb1="FFFF0000"/>
    <w:embedRegular r:id="rId2" w:fontKey="{199B80EC-552B-4A93-805C-469CC6413071}"/>
  </w:font>
  <w:font w:name="黑体">
    <w:panose1 w:val="02010609060101010101"/>
    <w:charset w:val="86"/>
    <w:family w:val="auto"/>
    <w:pitch w:val="default"/>
    <w:sig w:usb0="800002BF" w:usb1="38CF7CFA" w:usb2="00000016" w:usb3="00000000" w:csb0="00040001" w:csb1="00000000"/>
    <w:embedRegular r:id="rId3" w:fontKey="{46AAFF2A-26E4-4285-AA20-910BBD2054D6}"/>
  </w:font>
  <w:font w:name="Courier New">
    <w:panose1 w:val="02070309020205020404"/>
    <w:charset w:val="01"/>
    <w:family w:val="modern"/>
    <w:pitch w:val="default"/>
    <w:sig w:usb0="E0002EFF" w:usb1="C0007843" w:usb2="00000009" w:usb3="00000000" w:csb0="400001FF" w:csb1="FFFF0000"/>
    <w:embedRegular r:id="rId4" w:fontKey="{9E4E5227-E348-4F21-A74A-B0CBF09A9436}"/>
  </w:font>
  <w:font w:name="Symbol">
    <w:panose1 w:val="05050102010706020507"/>
    <w:charset w:val="02"/>
    <w:family w:val="roman"/>
    <w:pitch w:val="default"/>
    <w:sig w:usb0="00000000" w:usb1="00000000" w:usb2="00000000" w:usb3="00000000" w:csb0="80000000" w:csb1="00000000"/>
    <w:embedRegular r:id="rId5" w:fontKey="{9288950D-1C37-4DFA-B178-DC82233C066F}"/>
  </w:font>
  <w:font w:name="Calibri">
    <w:panose1 w:val="020F0502020204030204"/>
    <w:charset w:val="00"/>
    <w:family w:val="swiss"/>
    <w:pitch w:val="default"/>
    <w:sig w:usb0="E0002EFF" w:usb1="C000247B" w:usb2="00000009" w:usb3="00000000" w:csb0="200001FF" w:csb1="00000000"/>
    <w:embedRegular r:id="rId6" w:fontKey="{0C499263-DF24-45CB-A10F-8BA995E80C65}"/>
  </w:font>
  <w:font w:name="Microsoft JhengHei">
    <w:panose1 w:val="020B0604030504040204"/>
    <w:charset w:val="88"/>
    <w:family w:val="swiss"/>
    <w:pitch w:val="default"/>
    <w:sig w:usb0="000002A7" w:usb1="28CF4400" w:usb2="00000016" w:usb3="00000000" w:csb0="00100009" w:csb1="00000000"/>
    <w:embedRegular r:id="rId7" w:fontKey="{66CBAE32-CC9C-4743-978F-66F6F6931FCC}"/>
  </w:font>
  <w:font w:name="Cambria">
    <w:panose1 w:val="02040503050406030204"/>
    <w:charset w:val="00"/>
    <w:family w:val="roman"/>
    <w:pitch w:val="default"/>
    <w:sig w:usb0="E00006FF" w:usb1="420024FF" w:usb2="02000000" w:usb3="00000000" w:csb0="2000019F" w:csb1="00000000"/>
    <w:embedRegular r:id="rId8" w:fontKey="{09B59A65-77BC-484A-9799-F1A9910AA5AE}"/>
  </w:font>
  <w:font w:name="仿宋_GB2312">
    <w:panose1 w:val="02010609030101010101"/>
    <w:charset w:val="86"/>
    <w:family w:val="auto"/>
    <w:pitch w:val="default"/>
    <w:sig w:usb0="00000000" w:usb1="00000000" w:usb2="00000000" w:usb3="00000000" w:csb0="00000000" w:csb1="00000000"/>
    <w:embedRegular r:id="rId9" w:fontKey="{0A7590E5-0762-4F79-9B34-88D17141F005}"/>
  </w:font>
  <w:font w:name="方正小标宋简体">
    <w:panose1 w:val="03000509000000000000"/>
    <w:charset w:val="86"/>
    <w:family w:val="auto"/>
    <w:pitch w:val="default"/>
    <w:sig w:usb0="00000000" w:usb1="00000000" w:usb2="00000000" w:usb3="00000000" w:csb0="00000000" w:csb1="00000000"/>
  </w:font>
  <w:font w:name="新宋体">
    <w:panose1 w:val="02010609030101010101"/>
    <w:charset w:val="86"/>
    <w:family w:val="modern"/>
    <w:pitch w:val="default"/>
    <w:sig w:usb0="00000283" w:usb1="288F0000" w:usb2="00000006" w:usb3="00000000" w:csb0="00040001" w:csb1="00000000"/>
  </w:font>
  <w:font w:name="楷体_GB2312">
    <w:panose1 w:val="02010609030101010101"/>
    <w:charset w:val="86"/>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outside" w:y="1"/>
      <w:rPr>
        <w:rStyle w:val="14"/>
        <w:sz w:val="24"/>
      </w:rPr>
    </w:pPr>
    <w:r>
      <w:rPr>
        <w:rStyle w:val="14"/>
        <w:sz w:val="24"/>
      </w:rPr>
      <w:t xml:space="preserve">— </w:t>
    </w:r>
    <w:r>
      <w:rPr>
        <w:rStyle w:val="14"/>
        <w:sz w:val="24"/>
      </w:rPr>
      <w:fldChar w:fldCharType="begin"/>
    </w:r>
    <w:r>
      <w:rPr>
        <w:rStyle w:val="14"/>
        <w:sz w:val="24"/>
      </w:rPr>
      <w:instrText xml:space="preserve">PAGE  </w:instrText>
    </w:r>
    <w:r>
      <w:rPr>
        <w:rStyle w:val="14"/>
        <w:sz w:val="24"/>
      </w:rPr>
      <w:fldChar w:fldCharType="separate"/>
    </w:r>
    <w:r>
      <w:rPr>
        <w:rStyle w:val="14"/>
        <w:sz w:val="24"/>
      </w:rPr>
      <w:t>2</w:t>
    </w:r>
    <w:r>
      <w:rPr>
        <w:rStyle w:val="14"/>
        <w:sz w:val="24"/>
      </w:rPr>
      <w:fldChar w:fldCharType="end"/>
    </w:r>
    <w:r>
      <w:rPr>
        <w:rStyle w:val="14"/>
        <w:sz w:val="24"/>
      </w:rPr>
      <w:t xml:space="preserve"> —</w:t>
    </w:r>
  </w:p>
  <w:p>
    <w:pPr>
      <w:pStyle w:val="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outside" w:y="1"/>
      <w:rPr>
        <w:rStyle w:val="14"/>
      </w:rPr>
    </w:pPr>
    <w:r>
      <w:rPr>
        <w:rStyle w:val="14"/>
      </w:rPr>
      <w:fldChar w:fldCharType="begin"/>
    </w:r>
    <w:r>
      <w:rPr>
        <w:rStyle w:val="14"/>
      </w:rPr>
      <w:instrText xml:space="preserve">PAGE  </w:instrText>
    </w:r>
    <w:r>
      <w:rPr>
        <w:rStyle w:val="14"/>
      </w:rPr>
      <w:fldChar w:fldCharType="end"/>
    </w:r>
  </w:p>
  <w:p>
    <w:pPr>
      <w:pStyle w:val="7"/>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lang w:val="en-US"/>
      </w:rPr>
      <mc:AlternateContent>
        <mc:Choice Requires="wps">
          <w:drawing>
            <wp:anchor distT="0" distB="0" distL="114300" distR="114300" simplePos="0" relativeHeight="251660288" behindDoc="1" locked="0" layoutInCell="1" allowOverlap="1">
              <wp:simplePos x="0" y="0"/>
              <wp:positionH relativeFrom="page">
                <wp:posOffset>1129665</wp:posOffset>
              </wp:positionH>
              <wp:positionV relativeFrom="page">
                <wp:posOffset>1042035</wp:posOffset>
              </wp:positionV>
              <wp:extent cx="604520" cy="203835"/>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604520" cy="203835"/>
                      </a:xfrm>
                      <a:prstGeom prst="rect">
                        <a:avLst/>
                      </a:prstGeom>
                      <a:noFill/>
                      <a:ln w="9525">
                        <a:noFill/>
                      </a:ln>
                      <a:effectLst/>
                    </wps:spPr>
                    <wps:txbx>
                      <w:txbxContent>
                        <w:p>
                          <w:pPr>
                            <w:pStyle w:val="5"/>
                            <w:spacing w:line="321" w:lineRule="exact"/>
                          </w:pPr>
                        </w:p>
                      </w:txbxContent>
                    </wps:txbx>
                    <wps:bodyPr lIns="0" tIns="0" rIns="0" bIns="0" upright="1"/>
                  </wps:wsp>
                </a:graphicData>
              </a:graphic>
            </wp:anchor>
          </w:drawing>
        </mc:Choice>
        <mc:Fallback>
          <w:pict>
            <v:shape id="文本框 1025" o:spid="_x0000_s1026" o:spt="202" type="#_x0000_t202" style="position:absolute;left:0pt;margin-left:88.95pt;margin-top:82.05pt;height:16.05pt;width:47.6pt;mso-position-horizontal-relative:page;mso-position-vertical-relative:page;z-index:-251656192;mso-width-relative:page;mso-height-relative:page;" filled="f" stroked="f" coordsize="21600,21600" o:gfxdata="UEsDBAoAAAAAAIdO4kAAAAAAAAAAAAAAAAAEAAAAZHJzL1BLAwQUAAAACACHTuJA7zuGgdgAAAAL&#10;AQAADwAAAGRycy9kb3ducmV2LnhtbE2PT0+EMBDF7yZ+h2ZMvLktaEBYysYYPZkYWTzssdAuNEun&#10;SLt//PaOJ729N/Py5jfV5uImdjJLsB4lJCsBzGDvtcVBwmf7evcILESFWk0ejYRvE2BTX19VqtT+&#10;jI05bePAqARDqSSMMc4l56EfjVNh5WeDtNv7xalIdhm4XtSZyt3EUyEy7pRFujCq2TyPpj9sj07C&#10;0w6bF/v13n00+8a2bSHwLTtIeXuTiDWwaC7xLwy/+IQONTF1/og6sIl8nhcUJZE9JMAokeb3JDqa&#10;FFkKvK74/x/qH1BLAwQUAAAACACHTuJAp3lWe60BAAA9AwAADgAAAGRycy9lMm9Eb2MueG1srVJB&#10;btswELwH6B8I3mvKShykguUARZAiQNEWSPoAmiItAiSXIBlL/kD7g5xy6b3v8juypGU3bW9FL9Rq&#10;dzmcmd3l9WgN2coQNbiWzmcVJdIJ6LTbtPTrw+3bK0pi4q7jBpxs6U5Ger16c7YcfCNr6MF0MhAE&#10;cbEZfEv7lHzDWBS9tDzOwEuHRQXB8oS/YcO6wAdEt4bVVXXJBgidDyBkjJi9ORTpquArJUX6rFSU&#10;iZiWIrdUzlDOdT7ZasmbTeC+12Kiwf+BheXa4aMnqBueOHkM+i8oq0WACCrNBFgGSmkhiwZUM6/+&#10;UHPfcy+LFjQn+pNN8f/Bik/bL4HoDmdHieMWR7R/+r5//rn/8Y3Mq3qRHRp8bLDx3mNrGt/DmLun&#10;fMRkFj6qYPMXJRGso9e7k79yTERg8rK6WNRYEViqq/Or84LOfl32IaYPEizJQUsDjq+4yrcfY8IH&#10;sfXYkt9ycKuNKSM0jgwtfbdAwr9V8IZxOSPLMkwwWdCBeI7SuB4nNWvodijS3Dn0OO/LMQjHYH0M&#10;Hn3Qmx5ZFitYBsIZFY7TPuUleP2P8eutX70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7zuGgdgA&#10;AAALAQAADwAAAAAAAAABACAAAAAiAAAAZHJzL2Rvd25yZXYueG1sUEsBAhQAFAAAAAgAh07iQKd5&#10;VnutAQAAPQMAAA4AAAAAAAAAAQAgAAAAJwEAAGRycy9lMm9Eb2MueG1sUEsFBgAAAAAGAAYAWQEA&#10;AEYFAAAAAA==&#10;">
              <v:fill on="f" focussize="0,0"/>
              <v:stroke on="f"/>
              <v:imagedata o:title=""/>
              <o:lock v:ext="edit" aspectratio="f"/>
              <v:textbox inset="0mm,0mm,0mm,0mm">
                <w:txbxContent>
                  <w:p>
                    <w:pPr>
                      <w:pStyle w:val="5"/>
                      <w:spacing w:line="321" w:lineRule="exact"/>
                    </w:pPr>
                  </w:p>
                </w:txbxContent>
              </v:textbox>
            </v:shape>
          </w:pict>
        </mc:Fallback>
      </mc:AlternateContent>
    </w:r>
    <w:r>
      <w:rPr>
        <w:lang w:val="en-US"/>
      </w:rPr>
      <mc:AlternateContent>
        <mc:Choice Requires="wps">
          <w:drawing>
            <wp:anchor distT="0" distB="0" distL="114300" distR="114300" simplePos="0" relativeHeight="251661312" behindDoc="1" locked="0" layoutInCell="1" allowOverlap="1">
              <wp:simplePos x="0" y="0"/>
              <wp:positionH relativeFrom="page">
                <wp:posOffset>2925445</wp:posOffset>
              </wp:positionH>
              <wp:positionV relativeFrom="page">
                <wp:posOffset>1324610</wp:posOffset>
              </wp:positionV>
              <wp:extent cx="1706245" cy="304800"/>
              <wp:effectExtent l="0" t="0" r="0" b="0"/>
              <wp:wrapNone/>
              <wp:docPr id="2" name="文本框 1026"/>
              <wp:cNvGraphicFramePr/>
              <a:graphic xmlns:a="http://schemas.openxmlformats.org/drawingml/2006/main">
                <a:graphicData uri="http://schemas.microsoft.com/office/word/2010/wordprocessingShape">
                  <wps:wsp>
                    <wps:cNvSpPr txBox="1"/>
                    <wps:spPr>
                      <a:xfrm>
                        <a:off x="0" y="0"/>
                        <a:ext cx="1706245" cy="304800"/>
                      </a:xfrm>
                      <a:prstGeom prst="rect">
                        <a:avLst/>
                      </a:prstGeom>
                      <a:noFill/>
                      <a:ln w="9525">
                        <a:noFill/>
                      </a:ln>
                      <a:effectLst/>
                    </wps:spPr>
                    <wps:txbx>
                      <w:txbxContent>
                        <w:p>
                          <w:pPr>
                            <w:spacing w:line="479" w:lineRule="exact"/>
                            <w:jc w:val="left"/>
                            <w:rPr>
                              <w:rFonts w:ascii="Microsoft JhengHei"/>
                              <w:b/>
                              <w:sz w:val="44"/>
                            </w:rPr>
                          </w:pPr>
                        </w:p>
                      </w:txbxContent>
                    </wps:txbx>
                    <wps:bodyPr lIns="0" tIns="0" rIns="0" bIns="0" upright="1"/>
                  </wps:wsp>
                </a:graphicData>
              </a:graphic>
            </wp:anchor>
          </w:drawing>
        </mc:Choice>
        <mc:Fallback>
          <w:pict>
            <v:shape id="文本框 1026" o:spid="_x0000_s1026" o:spt="202" type="#_x0000_t202" style="position:absolute;left:0pt;margin-left:230.35pt;margin-top:104.3pt;height:24pt;width:134.35pt;mso-position-horizontal-relative:page;mso-position-vertical-relative:page;z-index:-251655168;mso-width-relative:page;mso-height-relative:page;" filled="f" stroked="f" coordsize="21600,21600" o:gfxdata="UEsDBAoAAAAAAIdO4kAAAAAAAAAAAAAAAAAEAAAAZHJzL1BLAwQUAAAACACHTuJAiOHBy9oAAAAL&#10;AQAADwAAAGRycy9kb3ducmV2LnhtbE2Py07DMBBF90j8gzVI7KjdqLhtiFMhBCukijQsWDqxm1iN&#10;xyF2H/x9hxUsZ+bozrnF5uIHdrJTdAEVzGcCmMU2GIedgs/67WEFLCaNRg8BrYIfG2FT3t4UOjfh&#10;jJU97VLHKARjrhX0KY0557HtrddxFkaLdNuHyetE49RxM+kzhfuBZ0JI7rVD+tDr0b70tj3sjl7B&#10;8xdWr+5723xU+8rV9VrguzwodX83F0/Akr2kPxh+9UkdSnJqwhFNZIOChRRLQhVkYiWBEbHM1gtg&#10;DW0epQReFvx/h/IKUEsDBBQAAAAIAIdO4kCJfr+isAEAAD4DAAAOAAAAZHJzL2Uyb0RvYy54bWyt&#10;UkFu2zAQvBfoHwjea8pq7KaC5QBFkCBA0RZI+wCaIi0CJJcgGUv+QPuDnnrpve/yO7JkLDdIbkEu&#10;1JK7O5qZ3dXFaA3ZyRA1uJbOZxUl0gnotNu29Mf3q3fnlMTEXccNONnSvYz0Yv32zWrwjayhB9PJ&#10;QBDExWbwLe1T8g1jUfTS8jgDLx0mFQTLE17DlnWBD4huDauraskGCJ0PIGSM+Hr5kKTrgq+UFOmr&#10;UlEmYlqK3FI5Qzk3+WTrFW+2gfteiyMN/gIWlmuHPz1BXfLEyV3Qz6CsFgEiqDQTYBkopYUsGlDN&#10;vHqi5rbnXhYtaE70J5vi68GKL7tvgeiupTUljlsc0eH3r8Off4e/P8m8qpfZocHHBgtvPZam8ROM&#10;OOnpPeJjFj6qYPMXJRHMo9f7k79yTETkpg/Vsj5bUCIw9746O6/KANj/bh9iupZgSQ5aGnB+xVa+&#10;+xwTMsHSqST/zMGVNqbM0DgytPTjol6UhlMGO4zLtbJswxEmK3pgnqM0bsajzA10e1RpbhyanBdm&#10;CsIUbKbgzge97ZFl8YJlIBxS4XhcqLwFj+8YP1779T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I&#10;4cHL2gAAAAsBAAAPAAAAAAAAAAEAIAAAACIAAABkcnMvZG93bnJldi54bWxQSwECFAAUAAAACACH&#10;TuJAiX6/orABAAA+AwAADgAAAAAAAAABACAAAAApAQAAZHJzL2Uyb0RvYy54bWxQSwUGAAAAAAYA&#10;BgBZAQAASwUAAAAA&#10;">
              <v:fill on="f" focussize="0,0"/>
              <v:stroke on="f"/>
              <v:imagedata o:title=""/>
              <o:lock v:ext="edit" aspectratio="f"/>
              <v:textbox inset="0mm,0mm,0mm,0mm">
                <w:txbxContent>
                  <w:p>
                    <w:pPr>
                      <w:spacing w:line="479" w:lineRule="exact"/>
                      <w:jc w:val="left"/>
                      <w:rPr>
                        <w:rFonts w:ascii="Microsoft JhengHei"/>
                        <w:b/>
                        <w:sz w:val="44"/>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1,3"/>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4B4"/>
    <w:rsid w:val="000844B4"/>
    <w:rsid w:val="002A56C6"/>
    <w:rsid w:val="002D4621"/>
    <w:rsid w:val="00326E35"/>
    <w:rsid w:val="003C6B11"/>
    <w:rsid w:val="003F347F"/>
    <w:rsid w:val="00475B52"/>
    <w:rsid w:val="005872C9"/>
    <w:rsid w:val="006831CD"/>
    <w:rsid w:val="007D3E14"/>
    <w:rsid w:val="007F3A98"/>
    <w:rsid w:val="0084652D"/>
    <w:rsid w:val="0087638C"/>
    <w:rsid w:val="0089012D"/>
    <w:rsid w:val="00901582"/>
    <w:rsid w:val="00A41085"/>
    <w:rsid w:val="00AD1608"/>
    <w:rsid w:val="00AF2A26"/>
    <w:rsid w:val="00BC2A72"/>
    <w:rsid w:val="00C81A05"/>
    <w:rsid w:val="00CB59D2"/>
    <w:rsid w:val="00CE3AF7"/>
    <w:rsid w:val="00D3718B"/>
    <w:rsid w:val="00E62B95"/>
    <w:rsid w:val="00F32330"/>
    <w:rsid w:val="00FB2FFC"/>
    <w:rsid w:val="01073D78"/>
    <w:rsid w:val="013555A3"/>
    <w:rsid w:val="017636AF"/>
    <w:rsid w:val="01841336"/>
    <w:rsid w:val="01A758CD"/>
    <w:rsid w:val="01C51DDA"/>
    <w:rsid w:val="027C302D"/>
    <w:rsid w:val="028A38FB"/>
    <w:rsid w:val="02F673CF"/>
    <w:rsid w:val="02FB46E8"/>
    <w:rsid w:val="032A329F"/>
    <w:rsid w:val="036F3865"/>
    <w:rsid w:val="037F2B05"/>
    <w:rsid w:val="03A07F6F"/>
    <w:rsid w:val="03F821F4"/>
    <w:rsid w:val="03FE3F6D"/>
    <w:rsid w:val="040A1FC3"/>
    <w:rsid w:val="04315898"/>
    <w:rsid w:val="04616FA7"/>
    <w:rsid w:val="04AB6D11"/>
    <w:rsid w:val="051D6162"/>
    <w:rsid w:val="0520256D"/>
    <w:rsid w:val="056E5592"/>
    <w:rsid w:val="058869E8"/>
    <w:rsid w:val="05C90AE7"/>
    <w:rsid w:val="05EF79BE"/>
    <w:rsid w:val="06EE5341"/>
    <w:rsid w:val="07143700"/>
    <w:rsid w:val="076813EA"/>
    <w:rsid w:val="07771E14"/>
    <w:rsid w:val="07E01E65"/>
    <w:rsid w:val="07FC2163"/>
    <w:rsid w:val="083824D9"/>
    <w:rsid w:val="08FD2E3B"/>
    <w:rsid w:val="09201379"/>
    <w:rsid w:val="095C4BD3"/>
    <w:rsid w:val="0A6B7D9A"/>
    <w:rsid w:val="0A972B72"/>
    <w:rsid w:val="0A995666"/>
    <w:rsid w:val="0A9C2A0E"/>
    <w:rsid w:val="0ABA1E99"/>
    <w:rsid w:val="0AFD50A6"/>
    <w:rsid w:val="0B1F3F44"/>
    <w:rsid w:val="0B926941"/>
    <w:rsid w:val="0C283BAF"/>
    <w:rsid w:val="0C4E455E"/>
    <w:rsid w:val="0C503724"/>
    <w:rsid w:val="0C6A2D2C"/>
    <w:rsid w:val="0C94402F"/>
    <w:rsid w:val="0CCA7B9D"/>
    <w:rsid w:val="0CD11DD8"/>
    <w:rsid w:val="0D095FAB"/>
    <w:rsid w:val="0D88243F"/>
    <w:rsid w:val="0DD81F97"/>
    <w:rsid w:val="0E686FA3"/>
    <w:rsid w:val="0E8B18D9"/>
    <w:rsid w:val="0EB011C9"/>
    <w:rsid w:val="0EC07FA2"/>
    <w:rsid w:val="0ED25700"/>
    <w:rsid w:val="0F261F7B"/>
    <w:rsid w:val="0F5D62CE"/>
    <w:rsid w:val="0F822891"/>
    <w:rsid w:val="10262F42"/>
    <w:rsid w:val="103469FB"/>
    <w:rsid w:val="10360EF9"/>
    <w:rsid w:val="10394524"/>
    <w:rsid w:val="1081667A"/>
    <w:rsid w:val="10C27CB9"/>
    <w:rsid w:val="10FE1516"/>
    <w:rsid w:val="112E0E4A"/>
    <w:rsid w:val="116C77FD"/>
    <w:rsid w:val="11782298"/>
    <w:rsid w:val="11E13BB6"/>
    <w:rsid w:val="12687835"/>
    <w:rsid w:val="127A6817"/>
    <w:rsid w:val="12936C86"/>
    <w:rsid w:val="12CB6B60"/>
    <w:rsid w:val="12DA7C31"/>
    <w:rsid w:val="13044409"/>
    <w:rsid w:val="13391DC2"/>
    <w:rsid w:val="136B2BD6"/>
    <w:rsid w:val="138B67FC"/>
    <w:rsid w:val="139C1C99"/>
    <w:rsid w:val="13A54681"/>
    <w:rsid w:val="13C40FB7"/>
    <w:rsid w:val="141F0092"/>
    <w:rsid w:val="145050EF"/>
    <w:rsid w:val="1464680D"/>
    <w:rsid w:val="14F93529"/>
    <w:rsid w:val="152A0EDA"/>
    <w:rsid w:val="152E6440"/>
    <w:rsid w:val="15415848"/>
    <w:rsid w:val="15751B27"/>
    <w:rsid w:val="15F30336"/>
    <w:rsid w:val="16272F82"/>
    <w:rsid w:val="170536F7"/>
    <w:rsid w:val="17553269"/>
    <w:rsid w:val="17895545"/>
    <w:rsid w:val="18284CAC"/>
    <w:rsid w:val="18320981"/>
    <w:rsid w:val="18454DF9"/>
    <w:rsid w:val="185F4693"/>
    <w:rsid w:val="193C5D3A"/>
    <w:rsid w:val="19676174"/>
    <w:rsid w:val="197A6D91"/>
    <w:rsid w:val="198C71AE"/>
    <w:rsid w:val="19975D02"/>
    <w:rsid w:val="1A1C12B8"/>
    <w:rsid w:val="1A3E4346"/>
    <w:rsid w:val="1AEA37E8"/>
    <w:rsid w:val="1B0B40C2"/>
    <w:rsid w:val="1B0E724D"/>
    <w:rsid w:val="1B3F78BA"/>
    <w:rsid w:val="1B897A65"/>
    <w:rsid w:val="1B9224E0"/>
    <w:rsid w:val="1B9E4B46"/>
    <w:rsid w:val="1BB64F08"/>
    <w:rsid w:val="1BFD58F1"/>
    <w:rsid w:val="1C4F381F"/>
    <w:rsid w:val="1CC70FBE"/>
    <w:rsid w:val="1CDC6A00"/>
    <w:rsid w:val="1D1C425D"/>
    <w:rsid w:val="1D2512E6"/>
    <w:rsid w:val="1D5A3DBB"/>
    <w:rsid w:val="1DB1663F"/>
    <w:rsid w:val="1DBE71AC"/>
    <w:rsid w:val="1DEC3E74"/>
    <w:rsid w:val="1DF767AF"/>
    <w:rsid w:val="1EA1424A"/>
    <w:rsid w:val="1EAB3838"/>
    <w:rsid w:val="1EBF36F9"/>
    <w:rsid w:val="1EEC6D0B"/>
    <w:rsid w:val="1F0F5F6C"/>
    <w:rsid w:val="1FB825A8"/>
    <w:rsid w:val="20A95634"/>
    <w:rsid w:val="20E21C7C"/>
    <w:rsid w:val="2106698D"/>
    <w:rsid w:val="21227E82"/>
    <w:rsid w:val="218B4093"/>
    <w:rsid w:val="218D750A"/>
    <w:rsid w:val="21B13B80"/>
    <w:rsid w:val="21BE2261"/>
    <w:rsid w:val="21E65DCB"/>
    <w:rsid w:val="220A3EE9"/>
    <w:rsid w:val="22444B13"/>
    <w:rsid w:val="22740174"/>
    <w:rsid w:val="22CA344A"/>
    <w:rsid w:val="232731FF"/>
    <w:rsid w:val="238D0286"/>
    <w:rsid w:val="23B30E0F"/>
    <w:rsid w:val="23F2725F"/>
    <w:rsid w:val="24292B37"/>
    <w:rsid w:val="2430606D"/>
    <w:rsid w:val="2438147F"/>
    <w:rsid w:val="24837176"/>
    <w:rsid w:val="24F973FA"/>
    <w:rsid w:val="252F24AC"/>
    <w:rsid w:val="2539550B"/>
    <w:rsid w:val="25954F21"/>
    <w:rsid w:val="25B258E3"/>
    <w:rsid w:val="26130B03"/>
    <w:rsid w:val="263E1D83"/>
    <w:rsid w:val="268E5B74"/>
    <w:rsid w:val="26AE6191"/>
    <w:rsid w:val="26E60110"/>
    <w:rsid w:val="27123F5A"/>
    <w:rsid w:val="2721424A"/>
    <w:rsid w:val="2736211C"/>
    <w:rsid w:val="27492912"/>
    <w:rsid w:val="278D43F0"/>
    <w:rsid w:val="28044DF5"/>
    <w:rsid w:val="280A2440"/>
    <w:rsid w:val="292559FC"/>
    <w:rsid w:val="293347FE"/>
    <w:rsid w:val="2A0601B1"/>
    <w:rsid w:val="2A185F6F"/>
    <w:rsid w:val="2A3041F0"/>
    <w:rsid w:val="2A347164"/>
    <w:rsid w:val="2A5E6113"/>
    <w:rsid w:val="2A896969"/>
    <w:rsid w:val="2A8A0AB2"/>
    <w:rsid w:val="2AAD4323"/>
    <w:rsid w:val="2AE2720C"/>
    <w:rsid w:val="2AEC06E7"/>
    <w:rsid w:val="2B060555"/>
    <w:rsid w:val="2B316E70"/>
    <w:rsid w:val="2B634614"/>
    <w:rsid w:val="2B707E3D"/>
    <w:rsid w:val="2B8A749A"/>
    <w:rsid w:val="2B92356F"/>
    <w:rsid w:val="2BC53EF1"/>
    <w:rsid w:val="2BD432C2"/>
    <w:rsid w:val="2C122DA6"/>
    <w:rsid w:val="2C807C93"/>
    <w:rsid w:val="2C9F3D96"/>
    <w:rsid w:val="2CAE512E"/>
    <w:rsid w:val="2CDD378A"/>
    <w:rsid w:val="2D0269CB"/>
    <w:rsid w:val="2D68294B"/>
    <w:rsid w:val="2D8C2E9F"/>
    <w:rsid w:val="2E082FB9"/>
    <w:rsid w:val="2E162886"/>
    <w:rsid w:val="2E517D25"/>
    <w:rsid w:val="2E5323DD"/>
    <w:rsid w:val="2E5450FA"/>
    <w:rsid w:val="2E9B645A"/>
    <w:rsid w:val="2F2F0BCE"/>
    <w:rsid w:val="2F512C6A"/>
    <w:rsid w:val="2F53676F"/>
    <w:rsid w:val="2F6B108C"/>
    <w:rsid w:val="2FA840AC"/>
    <w:rsid w:val="2FE7411C"/>
    <w:rsid w:val="30223503"/>
    <w:rsid w:val="302A1174"/>
    <w:rsid w:val="303D1D2C"/>
    <w:rsid w:val="30C32BFF"/>
    <w:rsid w:val="31254A85"/>
    <w:rsid w:val="31457653"/>
    <w:rsid w:val="318724D1"/>
    <w:rsid w:val="31885681"/>
    <w:rsid w:val="31DB397E"/>
    <w:rsid w:val="31FC55B3"/>
    <w:rsid w:val="32245083"/>
    <w:rsid w:val="325B7723"/>
    <w:rsid w:val="326D38A6"/>
    <w:rsid w:val="32770820"/>
    <w:rsid w:val="32D96DBE"/>
    <w:rsid w:val="32F26B50"/>
    <w:rsid w:val="335B1A3E"/>
    <w:rsid w:val="33C7422E"/>
    <w:rsid w:val="33D1656B"/>
    <w:rsid w:val="341539DD"/>
    <w:rsid w:val="34175620"/>
    <w:rsid w:val="34336A4F"/>
    <w:rsid w:val="345840DA"/>
    <w:rsid w:val="35124BBB"/>
    <w:rsid w:val="354E451B"/>
    <w:rsid w:val="355B2E39"/>
    <w:rsid w:val="356D1719"/>
    <w:rsid w:val="356F1705"/>
    <w:rsid w:val="35A45183"/>
    <w:rsid w:val="35AC0208"/>
    <w:rsid w:val="35CF6A9B"/>
    <w:rsid w:val="360E1A05"/>
    <w:rsid w:val="362B0A82"/>
    <w:rsid w:val="362E4480"/>
    <w:rsid w:val="364926C2"/>
    <w:rsid w:val="36742DED"/>
    <w:rsid w:val="368705A8"/>
    <w:rsid w:val="36884A5C"/>
    <w:rsid w:val="372A2766"/>
    <w:rsid w:val="373E16E3"/>
    <w:rsid w:val="376C3D88"/>
    <w:rsid w:val="37B0308C"/>
    <w:rsid w:val="37B96120"/>
    <w:rsid w:val="392F5695"/>
    <w:rsid w:val="39935B97"/>
    <w:rsid w:val="39B80B33"/>
    <w:rsid w:val="39C00144"/>
    <w:rsid w:val="39C1069C"/>
    <w:rsid w:val="39ED05D1"/>
    <w:rsid w:val="3ABD24FB"/>
    <w:rsid w:val="3AC7001D"/>
    <w:rsid w:val="3AD460AF"/>
    <w:rsid w:val="3B194CE7"/>
    <w:rsid w:val="3B5765B2"/>
    <w:rsid w:val="3B5A0FBA"/>
    <w:rsid w:val="3B8A11F8"/>
    <w:rsid w:val="3BA322D3"/>
    <w:rsid w:val="3BEB43E5"/>
    <w:rsid w:val="3BED504F"/>
    <w:rsid w:val="3C124E47"/>
    <w:rsid w:val="3C3F6C14"/>
    <w:rsid w:val="3D3D3E2A"/>
    <w:rsid w:val="3D5B0F36"/>
    <w:rsid w:val="3D5B54D0"/>
    <w:rsid w:val="3D7B1CBF"/>
    <w:rsid w:val="3E1C773F"/>
    <w:rsid w:val="3E1D6BD3"/>
    <w:rsid w:val="3E942835"/>
    <w:rsid w:val="3E9C3BEC"/>
    <w:rsid w:val="3EFC7DA4"/>
    <w:rsid w:val="3F041C71"/>
    <w:rsid w:val="3F0D262B"/>
    <w:rsid w:val="3F9306FA"/>
    <w:rsid w:val="3F9C02D0"/>
    <w:rsid w:val="3FD15F63"/>
    <w:rsid w:val="401F2BCC"/>
    <w:rsid w:val="40636EAD"/>
    <w:rsid w:val="406370FF"/>
    <w:rsid w:val="406D08FB"/>
    <w:rsid w:val="416C5989"/>
    <w:rsid w:val="419874DA"/>
    <w:rsid w:val="41A8054E"/>
    <w:rsid w:val="41B05C94"/>
    <w:rsid w:val="425B49B9"/>
    <w:rsid w:val="427B22A1"/>
    <w:rsid w:val="42C85FF1"/>
    <w:rsid w:val="432E0BF6"/>
    <w:rsid w:val="43575A3A"/>
    <w:rsid w:val="4373600E"/>
    <w:rsid w:val="43774838"/>
    <w:rsid w:val="437F3CFA"/>
    <w:rsid w:val="43AE0CD5"/>
    <w:rsid w:val="43B77178"/>
    <w:rsid w:val="43CB483D"/>
    <w:rsid w:val="43CF4730"/>
    <w:rsid w:val="43D52CDE"/>
    <w:rsid w:val="43E9055E"/>
    <w:rsid w:val="43FC2611"/>
    <w:rsid w:val="445025FD"/>
    <w:rsid w:val="445917AE"/>
    <w:rsid w:val="44784E7D"/>
    <w:rsid w:val="4500092B"/>
    <w:rsid w:val="45073AA8"/>
    <w:rsid w:val="456A4F2A"/>
    <w:rsid w:val="45743438"/>
    <w:rsid w:val="45863DA6"/>
    <w:rsid w:val="458D22C6"/>
    <w:rsid w:val="45B64332"/>
    <w:rsid w:val="464643F4"/>
    <w:rsid w:val="46871517"/>
    <w:rsid w:val="46B61F32"/>
    <w:rsid w:val="46CA504B"/>
    <w:rsid w:val="46FA66F0"/>
    <w:rsid w:val="4717417F"/>
    <w:rsid w:val="47277999"/>
    <w:rsid w:val="474F0831"/>
    <w:rsid w:val="479A57A9"/>
    <w:rsid w:val="47C27F95"/>
    <w:rsid w:val="47D4658F"/>
    <w:rsid w:val="47F7561D"/>
    <w:rsid w:val="485176F7"/>
    <w:rsid w:val="48D2565C"/>
    <w:rsid w:val="49865060"/>
    <w:rsid w:val="499D1FD1"/>
    <w:rsid w:val="49AF6C38"/>
    <w:rsid w:val="49B50217"/>
    <w:rsid w:val="49CC32E9"/>
    <w:rsid w:val="49D76291"/>
    <w:rsid w:val="4A497F77"/>
    <w:rsid w:val="4AA8332B"/>
    <w:rsid w:val="4B4232DF"/>
    <w:rsid w:val="4B9F4AC7"/>
    <w:rsid w:val="4BA24CEC"/>
    <w:rsid w:val="4BDE3EA7"/>
    <w:rsid w:val="4C340E4A"/>
    <w:rsid w:val="4C614E54"/>
    <w:rsid w:val="4C7D49A1"/>
    <w:rsid w:val="4C9F30E2"/>
    <w:rsid w:val="4CC37509"/>
    <w:rsid w:val="4CCC0226"/>
    <w:rsid w:val="4CFE2D5A"/>
    <w:rsid w:val="4D4C32CD"/>
    <w:rsid w:val="4D6021B2"/>
    <w:rsid w:val="4D6078DE"/>
    <w:rsid w:val="4DAD6843"/>
    <w:rsid w:val="4DB31A18"/>
    <w:rsid w:val="4DD65380"/>
    <w:rsid w:val="4DD870FF"/>
    <w:rsid w:val="4DE34E1C"/>
    <w:rsid w:val="4E035665"/>
    <w:rsid w:val="4E40666C"/>
    <w:rsid w:val="4E640545"/>
    <w:rsid w:val="4E772F5B"/>
    <w:rsid w:val="4EDF5760"/>
    <w:rsid w:val="4F267E3A"/>
    <w:rsid w:val="4F3D44F6"/>
    <w:rsid w:val="4F4E140D"/>
    <w:rsid w:val="4FA03CFE"/>
    <w:rsid w:val="4FC01048"/>
    <w:rsid w:val="4FFE0EFB"/>
    <w:rsid w:val="5003396A"/>
    <w:rsid w:val="50887DD4"/>
    <w:rsid w:val="50E7367F"/>
    <w:rsid w:val="519A467A"/>
    <w:rsid w:val="522719D8"/>
    <w:rsid w:val="52443401"/>
    <w:rsid w:val="52744068"/>
    <w:rsid w:val="527E0C8C"/>
    <w:rsid w:val="52954E2B"/>
    <w:rsid w:val="52C523E7"/>
    <w:rsid w:val="5327330A"/>
    <w:rsid w:val="536C4BD9"/>
    <w:rsid w:val="53AB2571"/>
    <w:rsid w:val="543214AF"/>
    <w:rsid w:val="54816659"/>
    <w:rsid w:val="54B418A4"/>
    <w:rsid w:val="54E3366A"/>
    <w:rsid w:val="554B0884"/>
    <w:rsid w:val="55CD4BBE"/>
    <w:rsid w:val="56257039"/>
    <w:rsid w:val="565F5675"/>
    <w:rsid w:val="56777283"/>
    <w:rsid w:val="56821E53"/>
    <w:rsid w:val="568565F8"/>
    <w:rsid w:val="573A75DF"/>
    <w:rsid w:val="57E65EEB"/>
    <w:rsid w:val="58103986"/>
    <w:rsid w:val="58430DE0"/>
    <w:rsid w:val="58955E2E"/>
    <w:rsid w:val="58B54A85"/>
    <w:rsid w:val="59020E17"/>
    <w:rsid w:val="59327EA2"/>
    <w:rsid w:val="595C1257"/>
    <w:rsid w:val="59642787"/>
    <w:rsid w:val="598A6603"/>
    <w:rsid w:val="59D2373B"/>
    <w:rsid w:val="5A0965BA"/>
    <w:rsid w:val="5A0E64DF"/>
    <w:rsid w:val="5A522A44"/>
    <w:rsid w:val="5AE44A61"/>
    <w:rsid w:val="5B5B6855"/>
    <w:rsid w:val="5B6A0979"/>
    <w:rsid w:val="5B886678"/>
    <w:rsid w:val="5B8A0F8D"/>
    <w:rsid w:val="5B945CE4"/>
    <w:rsid w:val="5B981B65"/>
    <w:rsid w:val="5BCB10E0"/>
    <w:rsid w:val="5BCC170E"/>
    <w:rsid w:val="5BEF69FD"/>
    <w:rsid w:val="5C1D40F0"/>
    <w:rsid w:val="5C492B6F"/>
    <w:rsid w:val="5CA273F1"/>
    <w:rsid w:val="5D71445C"/>
    <w:rsid w:val="5DB40D44"/>
    <w:rsid w:val="5E8F5277"/>
    <w:rsid w:val="5ECC4B47"/>
    <w:rsid w:val="5EDC58ED"/>
    <w:rsid w:val="5EE8582F"/>
    <w:rsid w:val="5F321D5A"/>
    <w:rsid w:val="5F4A322B"/>
    <w:rsid w:val="5FB731C8"/>
    <w:rsid w:val="60356451"/>
    <w:rsid w:val="60384B23"/>
    <w:rsid w:val="603C38C3"/>
    <w:rsid w:val="60520986"/>
    <w:rsid w:val="60745D87"/>
    <w:rsid w:val="60A144A1"/>
    <w:rsid w:val="60A67025"/>
    <w:rsid w:val="60F64AEE"/>
    <w:rsid w:val="61AC18BD"/>
    <w:rsid w:val="61AF3384"/>
    <w:rsid w:val="62AC7016"/>
    <w:rsid w:val="6316452D"/>
    <w:rsid w:val="63180ADF"/>
    <w:rsid w:val="63396562"/>
    <w:rsid w:val="63804F63"/>
    <w:rsid w:val="64094E0C"/>
    <w:rsid w:val="648F7935"/>
    <w:rsid w:val="649320BB"/>
    <w:rsid w:val="64990C50"/>
    <w:rsid w:val="64BE7372"/>
    <w:rsid w:val="64F94C6F"/>
    <w:rsid w:val="654E46A8"/>
    <w:rsid w:val="66435056"/>
    <w:rsid w:val="66AD42FB"/>
    <w:rsid w:val="66B31FAD"/>
    <w:rsid w:val="66C45E37"/>
    <w:rsid w:val="672F12E7"/>
    <w:rsid w:val="67390C6D"/>
    <w:rsid w:val="673965C6"/>
    <w:rsid w:val="675C5859"/>
    <w:rsid w:val="6767715C"/>
    <w:rsid w:val="676B4DF1"/>
    <w:rsid w:val="678A38D9"/>
    <w:rsid w:val="679F3232"/>
    <w:rsid w:val="67BA136E"/>
    <w:rsid w:val="6817008E"/>
    <w:rsid w:val="681B76B4"/>
    <w:rsid w:val="68200A31"/>
    <w:rsid w:val="685031EC"/>
    <w:rsid w:val="686C15C7"/>
    <w:rsid w:val="68CB27BD"/>
    <w:rsid w:val="68E30032"/>
    <w:rsid w:val="6909625D"/>
    <w:rsid w:val="692446F1"/>
    <w:rsid w:val="693356B7"/>
    <w:rsid w:val="69347916"/>
    <w:rsid w:val="694830FF"/>
    <w:rsid w:val="69621681"/>
    <w:rsid w:val="69C63659"/>
    <w:rsid w:val="69CA503C"/>
    <w:rsid w:val="69CA5F9E"/>
    <w:rsid w:val="6A18164E"/>
    <w:rsid w:val="6A1C4824"/>
    <w:rsid w:val="6A264494"/>
    <w:rsid w:val="6A65377F"/>
    <w:rsid w:val="6AAB288E"/>
    <w:rsid w:val="6AF64D08"/>
    <w:rsid w:val="6B0C40EB"/>
    <w:rsid w:val="6B112F50"/>
    <w:rsid w:val="6BFA62FE"/>
    <w:rsid w:val="6C1526BD"/>
    <w:rsid w:val="6C4613EE"/>
    <w:rsid w:val="6C9F210E"/>
    <w:rsid w:val="6D014E9F"/>
    <w:rsid w:val="6D680DA4"/>
    <w:rsid w:val="6D787345"/>
    <w:rsid w:val="6E0C0592"/>
    <w:rsid w:val="6E3F7D92"/>
    <w:rsid w:val="707E4772"/>
    <w:rsid w:val="70C96B59"/>
    <w:rsid w:val="70E50578"/>
    <w:rsid w:val="71112B6D"/>
    <w:rsid w:val="713F057C"/>
    <w:rsid w:val="71525BED"/>
    <w:rsid w:val="7154282B"/>
    <w:rsid w:val="715C33D1"/>
    <w:rsid w:val="715C39EF"/>
    <w:rsid w:val="71905CB8"/>
    <w:rsid w:val="71B66FAA"/>
    <w:rsid w:val="71FF218C"/>
    <w:rsid w:val="723B63CC"/>
    <w:rsid w:val="72973D36"/>
    <w:rsid w:val="738B305A"/>
    <w:rsid w:val="73AB7C95"/>
    <w:rsid w:val="73B3786E"/>
    <w:rsid w:val="74066166"/>
    <w:rsid w:val="744B39E2"/>
    <w:rsid w:val="744D7786"/>
    <w:rsid w:val="7475785C"/>
    <w:rsid w:val="747B78A4"/>
    <w:rsid w:val="748659B4"/>
    <w:rsid w:val="74935386"/>
    <w:rsid w:val="749F5F0E"/>
    <w:rsid w:val="74E20737"/>
    <w:rsid w:val="74E6320F"/>
    <w:rsid w:val="74F8337D"/>
    <w:rsid w:val="756C007B"/>
    <w:rsid w:val="75DA09A6"/>
    <w:rsid w:val="75FA650B"/>
    <w:rsid w:val="765F632D"/>
    <w:rsid w:val="775D02C1"/>
    <w:rsid w:val="777229E9"/>
    <w:rsid w:val="77875E91"/>
    <w:rsid w:val="77C81877"/>
    <w:rsid w:val="78205F07"/>
    <w:rsid w:val="78671C35"/>
    <w:rsid w:val="78725C64"/>
    <w:rsid w:val="78C9487A"/>
    <w:rsid w:val="78D263D1"/>
    <w:rsid w:val="78E41D26"/>
    <w:rsid w:val="79334ED3"/>
    <w:rsid w:val="796C0219"/>
    <w:rsid w:val="79C22B6D"/>
    <w:rsid w:val="79EF4964"/>
    <w:rsid w:val="7A0F30E1"/>
    <w:rsid w:val="7A39245F"/>
    <w:rsid w:val="7A6D3FB8"/>
    <w:rsid w:val="7A805E97"/>
    <w:rsid w:val="7A9B311A"/>
    <w:rsid w:val="7B80669A"/>
    <w:rsid w:val="7BA926CF"/>
    <w:rsid w:val="7BAC2840"/>
    <w:rsid w:val="7CA21485"/>
    <w:rsid w:val="7CCF3D3B"/>
    <w:rsid w:val="7CF64343"/>
    <w:rsid w:val="7D77443E"/>
    <w:rsid w:val="7D7C3A5B"/>
    <w:rsid w:val="7D8C6BB2"/>
    <w:rsid w:val="7DD778FB"/>
    <w:rsid w:val="7DFE78A4"/>
    <w:rsid w:val="7E205998"/>
    <w:rsid w:val="7E346C35"/>
    <w:rsid w:val="7E527CA0"/>
    <w:rsid w:val="7EF12640"/>
    <w:rsid w:val="7EFC3452"/>
    <w:rsid w:val="7F143364"/>
    <w:rsid w:val="7F2D23F6"/>
    <w:rsid w:val="7F58446C"/>
    <w:rsid w:val="7FCB56C1"/>
    <w:rsid w:val="7FD55C04"/>
    <w:rsid w:val="7FD9570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6"/>
    <w:qFormat/>
    <w:uiPriority w:val="99"/>
    <w:pPr>
      <w:spacing w:line="479" w:lineRule="exact"/>
      <w:ind w:left="20"/>
      <w:outlineLvl w:val="0"/>
    </w:pPr>
    <w:rPr>
      <w:rFonts w:ascii="Microsoft JhengHei" w:hAnsi="Microsoft JhengHei" w:eastAsia="Microsoft JhengHei" w:cs="Microsoft JhengHei"/>
      <w:b/>
      <w:bCs/>
      <w:sz w:val="44"/>
      <w:szCs w:val="44"/>
      <w:lang w:val="zh-CN"/>
    </w:rPr>
  </w:style>
  <w:style w:type="paragraph" w:styleId="3">
    <w:name w:val="heading 2"/>
    <w:basedOn w:val="1"/>
    <w:next w:val="1"/>
    <w:link w:val="17"/>
    <w:qFormat/>
    <w:uiPriority w:val="99"/>
    <w:pPr>
      <w:spacing w:line="593" w:lineRule="exact"/>
      <w:ind w:left="797"/>
      <w:outlineLvl w:val="1"/>
    </w:pPr>
    <w:rPr>
      <w:rFonts w:ascii="Microsoft JhengHei" w:hAnsi="Microsoft JhengHei" w:eastAsia="Microsoft JhengHei" w:cs="Microsoft JhengHei"/>
      <w:b/>
      <w:bCs/>
      <w:sz w:val="36"/>
      <w:szCs w:val="36"/>
      <w:lang w:val="zh-CN"/>
    </w:rPr>
  </w:style>
  <w:style w:type="paragraph" w:styleId="4">
    <w:name w:val="heading 3"/>
    <w:basedOn w:val="1"/>
    <w:next w:val="1"/>
    <w:link w:val="18"/>
    <w:qFormat/>
    <w:uiPriority w:val="99"/>
    <w:pPr>
      <w:spacing w:before="171"/>
      <w:ind w:left="620"/>
      <w:outlineLvl w:val="2"/>
    </w:pPr>
    <w:rPr>
      <w:rFonts w:ascii="宋体" w:hAnsi="宋体" w:cs="宋体"/>
      <w:sz w:val="32"/>
      <w:szCs w:val="32"/>
      <w:lang w:val="zh-CN"/>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19"/>
    <w:qFormat/>
    <w:uiPriority w:val="99"/>
    <w:rPr>
      <w:rFonts w:ascii="宋体" w:hAnsi="宋体" w:cs="宋体"/>
      <w:sz w:val="28"/>
      <w:szCs w:val="28"/>
      <w:lang w:val="zh-CN"/>
    </w:rPr>
  </w:style>
  <w:style w:type="paragraph" w:styleId="6">
    <w:name w:val="Date"/>
    <w:basedOn w:val="1"/>
    <w:next w:val="1"/>
    <w:link w:val="35"/>
    <w:qFormat/>
    <w:uiPriority w:val="99"/>
    <w:pPr>
      <w:ind w:left="100" w:leftChars="2500"/>
    </w:pPr>
  </w:style>
  <w:style w:type="paragraph" w:styleId="7">
    <w:name w:val="footer"/>
    <w:basedOn w:val="1"/>
    <w:link w:val="20"/>
    <w:qFormat/>
    <w:uiPriority w:val="99"/>
    <w:pPr>
      <w:tabs>
        <w:tab w:val="center" w:pos="4153"/>
        <w:tab w:val="right" w:pos="8306"/>
      </w:tabs>
      <w:snapToGrid w:val="0"/>
      <w:jc w:val="left"/>
    </w:pPr>
    <w:rPr>
      <w:sz w:val="18"/>
    </w:rPr>
  </w:style>
  <w:style w:type="paragraph" w:styleId="8">
    <w:name w:val="header"/>
    <w:basedOn w:val="1"/>
    <w:link w:val="2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qFormat/>
    <w:uiPriority w:val="99"/>
    <w:pPr>
      <w:spacing w:beforeAutospacing="1" w:afterAutospacing="1"/>
      <w:jc w:val="left"/>
    </w:pPr>
    <w:rPr>
      <w:kern w:val="0"/>
      <w:sz w:val="24"/>
    </w:rPr>
  </w:style>
  <w:style w:type="table" w:styleId="11">
    <w:name w:val="Table Grid"/>
    <w:basedOn w:val="10"/>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locked/>
    <w:uiPriority w:val="0"/>
    <w:rPr>
      <w:b/>
    </w:rPr>
  </w:style>
  <w:style w:type="character" w:styleId="14">
    <w:name w:val="page number"/>
    <w:basedOn w:val="12"/>
    <w:qFormat/>
    <w:uiPriority w:val="99"/>
    <w:rPr>
      <w:rFonts w:cs="Times New Roman"/>
    </w:rPr>
  </w:style>
  <w:style w:type="character" w:styleId="15">
    <w:name w:val="Hyperlink"/>
    <w:basedOn w:val="12"/>
    <w:qFormat/>
    <w:uiPriority w:val="99"/>
    <w:rPr>
      <w:rFonts w:cs="Times New Roman"/>
      <w:color w:val="0000FF"/>
      <w:u w:val="single"/>
    </w:rPr>
  </w:style>
  <w:style w:type="character" w:customStyle="1" w:styleId="16">
    <w:name w:val="标题 1 Char"/>
    <w:basedOn w:val="12"/>
    <w:link w:val="2"/>
    <w:qFormat/>
    <w:locked/>
    <w:uiPriority w:val="99"/>
    <w:rPr>
      <w:rFonts w:cs="Times New Roman"/>
      <w:b/>
      <w:bCs/>
      <w:kern w:val="44"/>
      <w:sz w:val="44"/>
      <w:szCs w:val="44"/>
    </w:rPr>
  </w:style>
  <w:style w:type="character" w:customStyle="1" w:styleId="17">
    <w:name w:val="标题 2 Char"/>
    <w:basedOn w:val="12"/>
    <w:link w:val="3"/>
    <w:semiHidden/>
    <w:qFormat/>
    <w:locked/>
    <w:uiPriority w:val="99"/>
    <w:rPr>
      <w:rFonts w:ascii="Cambria" w:hAnsi="Cambria" w:eastAsia="宋体" w:cs="Times New Roman"/>
      <w:b/>
      <w:bCs/>
      <w:sz w:val="32"/>
      <w:szCs w:val="32"/>
    </w:rPr>
  </w:style>
  <w:style w:type="character" w:customStyle="1" w:styleId="18">
    <w:name w:val="标题 3 Char"/>
    <w:basedOn w:val="12"/>
    <w:link w:val="4"/>
    <w:semiHidden/>
    <w:qFormat/>
    <w:locked/>
    <w:uiPriority w:val="99"/>
    <w:rPr>
      <w:rFonts w:cs="Times New Roman"/>
      <w:b/>
      <w:bCs/>
      <w:sz w:val="32"/>
      <w:szCs w:val="32"/>
    </w:rPr>
  </w:style>
  <w:style w:type="character" w:customStyle="1" w:styleId="19">
    <w:name w:val="正文文本 Char"/>
    <w:basedOn w:val="12"/>
    <w:link w:val="5"/>
    <w:semiHidden/>
    <w:qFormat/>
    <w:locked/>
    <w:uiPriority w:val="99"/>
    <w:rPr>
      <w:rFonts w:cs="Times New Roman"/>
      <w:sz w:val="24"/>
      <w:szCs w:val="24"/>
    </w:rPr>
  </w:style>
  <w:style w:type="character" w:customStyle="1" w:styleId="20">
    <w:name w:val="页脚 Char"/>
    <w:basedOn w:val="12"/>
    <w:link w:val="7"/>
    <w:semiHidden/>
    <w:qFormat/>
    <w:locked/>
    <w:uiPriority w:val="99"/>
    <w:rPr>
      <w:rFonts w:cs="Times New Roman"/>
      <w:sz w:val="18"/>
      <w:szCs w:val="18"/>
    </w:rPr>
  </w:style>
  <w:style w:type="character" w:customStyle="1" w:styleId="21">
    <w:name w:val="页眉 Char"/>
    <w:basedOn w:val="12"/>
    <w:link w:val="8"/>
    <w:semiHidden/>
    <w:qFormat/>
    <w:locked/>
    <w:uiPriority w:val="99"/>
    <w:rPr>
      <w:rFonts w:cs="Times New Roman"/>
      <w:sz w:val="18"/>
      <w:szCs w:val="18"/>
    </w:rPr>
  </w:style>
  <w:style w:type="paragraph" w:customStyle="1" w:styleId="22">
    <w:name w:val="Char Char Char"/>
    <w:basedOn w:val="23"/>
    <w:qFormat/>
    <w:uiPriority w:val="99"/>
  </w:style>
  <w:style w:type="paragraph" w:customStyle="1" w:styleId="23">
    <w:name w:val="正文 New New New New New New New New New New New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4">
    <w:name w:val="Table Paragraph"/>
    <w:basedOn w:val="1"/>
    <w:qFormat/>
    <w:uiPriority w:val="99"/>
    <w:rPr>
      <w:rFonts w:ascii="宋体" w:hAnsi="宋体" w:cs="宋体"/>
      <w:lang w:val="zh-CN"/>
    </w:rPr>
  </w:style>
  <w:style w:type="paragraph" w:styleId="25">
    <w:name w:val="List Paragraph"/>
    <w:basedOn w:val="1"/>
    <w:qFormat/>
    <w:uiPriority w:val="99"/>
    <w:pPr>
      <w:spacing w:before="222"/>
      <w:ind w:left="1742" w:hanging="282"/>
    </w:pPr>
    <w:rPr>
      <w:rFonts w:ascii="宋体" w:hAnsi="宋体" w:cs="宋体"/>
      <w:lang w:val="zh-CN"/>
    </w:rPr>
  </w:style>
  <w:style w:type="paragraph" w:customStyle="1" w:styleId="26">
    <w:name w:val="正文 New New New New New New New New New New New New New New New New New New New New New New New New New New New New New New New New New New New New New New New New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7">
    <w:name w:val="正文 New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
    <w:name w:val="p0"/>
    <w:basedOn w:val="29"/>
    <w:qFormat/>
    <w:uiPriority w:val="99"/>
    <w:pPr>
      <w:widowControl/>
    </w:pPr>
    <w:rPr>
      <w:kern w:val="0"/>
    </w:rPr>
  </w:style>
  <w:style w:type="paragraph" w:customStyle="1" w:styleId="29">
    <w:name w:val="正文 New New New New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0">
    <w:name w:val="正文 New New New New New New New New New New New New New New New New New New New New New New New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正文 New New New New New New New New New New New New New New New New New New New New New New New New New New New New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正文 New New New New New New New New New New New New New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正文 New New New New New New New New New New New New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4">
    <w:name w:val="正文 New New New New New New New New New New New New New New New New New New New New New New New New New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35">
    <w:name w:val="日期 Char"/>
    <w:basedOn w:val="12"/>
    <w:link w:val="6"/>
    <w:semiHidden/>
    <w:qFormat/>
    <w:uiPriority w:val="99"/>
    <w:rPr>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96</Words>
  <Characters>550</Characters>
  <Lines>4</Lines>
  <Paragraphs>1</Paragraphs>
  <TotalTime>17</TotalTime>
  <ScaleCrop>false</ScaleCrop>
  <LinksUpToDate>false</LinksUpToDate>
  <CharactersWithSpaces>645</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你开心就好</cp:lastModifiedBy>
  <cp:lastPrinted>2019-09-01T07:03:00Z</cp:lastPrinted>
  <dcterms:modified xsi:type="dcterms:W3CDTF">2020-05-02T04:40:36Z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